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8F6A8" w14:textId="77777777" w:rsidR="007D5436" w:rsidRDefault="007D5436" w:rsidP="007D5436">
      <w:pPr>
        <w:pStyle w:val="Titel"/>
        <w:rPr>
          <w:sz w:val="56"/>
        </w:rPr>
      </w:pPr>
      <w:bookmarkStart w:id="0" w:name="_Hlk482862976"/>
      <w:bookmarkEnd w:id="0"/>
      <w:r>
        <w:rPr>
          <w:sz w:val="56"/>
        </w:rPr>
        <w:t>Årlig opdatering af VUM 2.0</w:t>
      </w:r>
    </w:p>
    <w:p w14:paraId="42BB8ED5" w14:textId="77777777" w:rsidR="00196007" w:rsidRDefault="00196007" w:rsidP="00196007">
      <w:pPr>
        <w:pStyle w:val="Undertitel"/>
      </w:pPr>
    </w:p>
    <w:p w14:paraId="30634856" w14:textId="5080C725" w:rsidR="00196007" w:rsidRDefault="003678E8" w:rsidP="00196007">
      <w:pPr>
        <w:pStyle w:val="Undertitel"/>
      </w:pPr>
      <w:r>
        <w:t>Overblik over ændringer</w:t>
      </w:r>
    </w:p>
    <w:p w14:paraId="6BDAE59A" w14:textId="77777777" w:rsidR="00196007" w:rsidRDefault="00196007" w:rsidP="00196007">
      <w:pPr>
        <w:pStyle w:val="Undertitel"/>
      </w:pPr>
    </w:p>
    <w:p w14:paraId="776AD0AB" w14:textId="18B26C21" w:rsidR="00196007" w:rsidRDefault="003678E8" w:rsidP="003A2C16">
      <w:pPr>
        <w:pStyle w:val="Dato"/>
      </w:pPr>
      <w:r>
        <w:t xml:space="preserve">December </w:t>
      </w:r>
      <w:r w:rsidR="0002588A">
        <w:t>202</w:t>
      </w:r>
      <w:r>
        <w:t>4</w:t>
      </w:r>
    </w:p>
    <w:p w14:paraId="57D42E4D" w14:textId="77777777" w:rsidR="00196007" w:rsidRDefault="00196007" w:rsidP="00196007"/>
    <w:p w14:paraId="02011552" w14:textId="77777777" w:rsidR="00196007" w:rsidRDefault="00196007" w:rsidP="00196007"/>
    <w:p w14:paraId="7E9B99FE" w14:textId="77777777" w:rsidR="00196007" w:rsidRDefault="00196007" w:rsidP="00196007"/>
    <w:p w14:paraId="326F8FC0" w14:textId="77777777" w:rsidR="00196007" w:rsidRDefault="00196007" w:rsidP="00196007"/>
    <w:p w14:paraId="7CEA877F" w14:textId="77777777" w:rsidR="00196007" w:rsidRDefault="00196007" w:rsidP="00196007">
      <w:pPr>
        <w:pStyle w:val="Undertitel"/>
      </w:pPr>
    </w:p>
    <w:p w14:paraId="4C5D0FAB" w14:textId="77777777" w:rsidR="00196007" w:rsidRPr="00F80B21" w:rsidRDefault="00196007" w:rsidP="00196007">
      <w:pPr>
        <w:pStyle w:val="Undertitel"/>
        <w:sectPr w:rsidR="00196007" w:rsidRPr="00F80B21" w:rsidSect="000150CC">
          <w:headerReference w:type="default" r:id="rId8"/>
          <w:footerReference w:type="default" r:id="rId9"/>
          <w:headerReference w:type="first" r:id="rId10"/>
          <w:footerReference w:type="first" r:id="rId11"/>
          <w:pgSz w:w="11906" w:h="16838"/>
          <w:pgMar w:top="2268" w:right="1701" w:bottom="1701" w:left="5954" w:header="1134" w:footer="907" w:gutter="0"/>
          <w:pgNumType w:start="0"/>
          <w:cols w:space="708"/>
          <w:titlePg/>
          <w:docGrid w:linePitch="360"/>
        </w:sectPr>
      </w:pPr>
    </w:p>
    <w:p w14:paraId="292EE8C4" w14:textId="77777777" w:rsidR="00B663EE" w:rsidRDefault="00B663EE">
      <w:pPr>
        <w:spacing w:after="160" w:line="259" w:lineRule="auto"/>
      </w:pPr>
      <w:r w:rsidRPr="00DB5696">
        <w:rPr>
          <w:noProof/>
          <w:lang w:eastAsia="da-DK"/>
        </w:rPr>
        <w:lastRenderedPageBreak/>
        <mc:AlternateContent>
          <mc:Choice Requires="wps">
            <w:drawing>
              <wp:anchor distT="45720" distB="45720" distL="114300" distR="114300" simplePos="0" relativeHeight="251591680" behindDoc="0" locked="0" layoutInCell="1" allowOverlap="1" wp14:anchorId="72CDC391" wp14:editId="5AD480F2">
                <wp:simplePos x="0" y="0"/>
                <wp:positionH relativeFrom="margin">
                  <wp:align>right</wp:align>
                </wp:positionH>
                <wp:positionV relativeFrom="page">
                  <wp:posOffset>5762625</wp:posOffset>
                </wp:positionV>
                <wp:extent cx="2700000" cy="3810000"/>
                <wp:effectExtent l="0" t="0" r="5715" b="0"/>
                <wp:wrapSquare wrapText="bothSides"/>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0" cy="3810000"/>
                        </a:xfrm>
                        <a:prstGeom prst="rect">
                          <a:avLst/>
                        </a:prstGeom>
                        <a:solidFill>
                          <a:srgbClr val="FFFFFF"/>
                        </a:solidFill>
                        <a:ln w="9525">
                          <a:noFill/>
                          <a:miter lim="800000"/>
                          <a:headEnd/>
                          <a:tailEnd/>
                        </a:ln>
                      </wps:spPr>
                      <wps:txbx>
                        <w:txbxContent>
                          <w:p w14:paraId="64E26003" w14:textId="77777777" w:rsidR="00C92769" w:rsidRPr="006420C3" w:rsidRDefault="00C92769" w:rsidP="00B663EE">
                            <w:pPr>
                              <w:pStyle w:val="Kolofon"/>
                              <w:rPr>
                                <w:color w:val="AF292E" w:themeColor="text2"/>
                              </w:rPr>
                            </w:pPr>
                            <w:r w:rsidRPr="006420C3">
                              <w:rPr>
                                <w:color w:val="AF292E" w:themeColor="text2"/>
                              </w:rPr>
                              <w:t xml:space="preserve">Publikationen er udgivet af </w:t>
                            </w:r>
                          </w:p>
                          <w:p w14:paraId="5B8A3937" w14:textId="77777777" w:rsidR="00C92769" w:rsidRPr="006420C3" w:rsidRDefault="00C92769" w:rsidP="00B663EE">
                            <w:pPr>
                              <w:pStyle w:val="Kolofon"/>
                            </w:pPr>
                            <w:r w:rsidRPr="000E49F7">
                              <w:t xml:space="preserve">Social- og Boligstyrelsen </w:t>
                            </w:r>
                            <w:r>
                              <w:br/>
                              <w:t>Edisonsvej 1</w:t>
                            </w:r>
                            <w:r w:rsidRPr="006420C3">
                              <w:t xml:space="preserve"> </w:t>
                            </w:r>
                          </w:p>
                          <w:p w14:paraId="60C1E2EC" w14:textId="77777777" w:rsidR="00C92769" w:rsidRPr="00235D87" w:rsidRDefault="00C92769" w:rsidP="00B663EE">
                            <w:pPr>
                              <w:pStyle w:val="Kolofon"/>
                              <w:rPr>
                                <w:lang w:val="en-US"/>
                              </w:rPr>
                            </w:pPr>
                            <w:r w:rsidRPr="00235D87">
                              <w:rPr>
                                <w:lang w:val="en-US"/>
                              </w:rPr>
                              <w:t xml:space="preserve">5000 Odense C </w:t>
                            </w:r>
                          </w:p>
                          <w:p w14:paraId="092B5FD0" w14:textId="77777777" w:rsidR="00C92769" w:rsidRPr="00235D87" w:rsidRDefault="00C92769" w:rsidP="00B663EE">
                            <w:pPr>
                              <w:pStyle w:val="Kolofon"/>
                              <w:rPr>
                                <w:lang w:val="en-US"/>
                              </w:rPr>
                            </w:pPr>
                            <w:proofErr w:type="spellStart"/>
                            <w:r w:rsidRPr="00235D87">
                              <w:rPr>
                                <w:lang w:val="en-US"/>
                              </w:rPr>
                              <w:t>Tlf</w:t>
                            </w:r>
                            <w:proofErr w:type="spellEnd"/>
                            <w:r w:rsidRPr="00235D87">
                              <w:rPr>
                                <w:lang w:val="en-US"/>
                              </w:rPr>
                              <w:t xml:space="preserve">: 72 42 37 00 </w:t>
                            </w:r>
                          </w:p>
                          <w:p w14:paraId="60076D80" w14:textId="77777777" w:rsidR="00C92769" w:rsidRPr="00235D87" w:rsidRDefault="00C92769" w:rsidP="00B663EE">
                            <w:pPr>
                              <w:pStyle w:val="Kolofon"/>
                              <w:rPr>
                                <w:lang w:val="en-US"/>
                              </w:rPr>
                            </w:pPr>
                            <w:r w:rsidRPr="00235D87">
                              <w:rPr>
                                <w:lang w:val="en-US"/>
                              </w:rPr>
                              <w:t>E-mail: info@</w:t>
                            </w:r>
                            <w:r>
                              <w:rPr>
                                <w:lang w:val="en-US"/>
                              </w:rPr>
                              <w:t>sbst</w:t>
                            </w:r>
                            <w:r w:rsidRPr="00235D87">
                              <w:rPr>
                                <w:lang w:val="en-US"/>
                              </w:rPr>
                              <w:t xml:space="preserve">.dk </w:t>
                            </w:r>
                          </w:p>
                          <w:p w14:paraId="1800B785" w14:textId="77777777" w:rsidR="00C92769" w:rsidRDefault="00C92769" w:rsidP="00B663EE">
                            <w:pPr>
                              <w:pStyle w:val="Kolofon"/>
                            </w:pPr>
                            <w:r>
                              <w:t>www.sbst</w:t>
                            </w:r>
                            <w:r w:rsidRPr="006420C3">
                              <w:t xml:space="preserve">.dk </w:t>
                            </w:r>
                          </w:p>
                          <w:p w14:paraId="6E8D31FF" w14:textId="77777777" w:rsidR="00C92769" w:rsidRPr="006420C3" w:rsidRDefault="00C92769" w:rsidP="00B663EE">
                            <w:pPr>
                              <w:pStyle w:val="Kolofon"/>
                            </w:pPr>
                          </w:p>
                          <w:p w14:paraId="39C3E4D2" w14:textId="6B8D142A" w:rsidR="00C92769" w:rsidRDefault="003A2C16" w:rsidP="00B663EE">
                            <w:pPr>
                              <w:pStyle w:val="Kolofon"/>
                            </w:pPr>
                            <w:r>
                              <w:t xml:space="preserve">Redaktionen afsluttet </w:t>
                            </w:r>
                            <w:r w:rsidR="00C92769" w:rsidRPr="00815205">
                              <w:fldChar w:fldCharType="begin"/>
                            </w:r>
                            <w:r w:rsidR="00C92769" w:rsidRPr="00815205">
                              <w:instrText xml:space="preserve"> CREATEDATE  \@ "d. MMMM yyyy"  \* MERGEFORMAT </w:instrText>
                            </w:r>
                            <w:r w:rsidR="00C92769" w:rsidRPr="00815205">
                              <w:fldChar w:fldCharType="separate"/>
                            </w:r>
                            <w:r w:rsidR="00C92769">
                              <w:rPr>
                                <w:noProof/>
                              </w:rPr>
                              <w:t>december</w:t>
                            </w:r>
                            <w:r w:rsidR="00C92769" w:rsidRPr="00815205">
                              <w:rPr>
                                <w:noProof/>
                              </w:rPr>
                              <w:t xml:space="preserve"> 202</w:t>
                            </w:r>
                            <w:r w:rsidR="00C92769">
                              <w:rPr>
                                <w:noProof/>
                              </w:rPr>
                              <w:t>4</w:t>
                            </w:r>
                            <w:r w:rsidR="00C92769" w:rsidRPr="00815205">
                              <w:fldChar w:fldCharType="end"/>
                            </w:r>
                          </w:p>
                          <w:p w14:paraId="2B2E1665" w14:textId="77777777" w:rsidR="00C92769" w:rsidRPr="006420C3" w:rsidRDefault="00C92769" w:rsidP="00B663EE">
                            <w:pPr>
                              <w:pStyle w:val="Kolofon"/>
                            </w:pPr>
                          </w:p>
                          <w:p w14:paraId="221DECD2" w14:textId="77777777" w:rsidR="00C92769" w:rsidRPr="006420C3" w:rsidRDefault="00C92769" w:rsidP="00B663EE">
                            <w:pPr>
                              <w:pStyle w:val="Kolofon"/>
                            </w:pPr>
                            <w:r>
                              <w:t>Download eller se</w:t>
                            </w:r>
                            <w:r w:rsidRPr="006420C3">
                              <w:t xml:space="preserve"> rapporten på </w:t>
                            </w:r>
                          </w:p>
                          <w:p w14:paraId="7112FCBE" w14:textId="77777777" w:rsidR="00C92769" w:rsidRPr="006420C3" w:rsidRDefault="00C1713A" w:rsidP="00B663EE">
                            <w:pPr>
                              <w:pStyle w:val="Kolofon"/>
                            </w:pPr>
                            <w:hyperlink r:id="rId12" w:history="1">
                              <w:r w:rsidR="00C92769" w:rsidRPr="00C077AE">
                                <w:rPr>
                                  <w:rStyle w:val="Hyperlink"/>
                                </w:rPr>
                                <w:t>www.sbst.dk</w:t>
                              </w:r>
                            </w:hyperlink>
                            <w:r w:rsidR="00C92769" w:rsidRPr="006420C3">
                              <w:t xml:space="preserve">. </w:t>
                            </w:r>
                          </w:p>
                          <w:p w14:paraId="0076F7AB" w14:textId="77777777" w:rsidR="00C92769" w:rsidRDefault="00C92769" w:rsidP="00B663EE">
                            <w:pPr>
                              <w:pStyle w:val="Kolofon"/>
                            </w:pPr>
                          </w:p>
                          <w:p w14:paraId="6F080B4C" w14:textId="77777777" w:rsidR="00C92769" w:rsidRPr="006420C3" w:rsidRDefault="00C92769" w:rsidP="00B663EE">
                            <w:pPr>
                              <w:pStyle w:val="Kolofon"/>
                            </w:pPr>
                            <w:r w:rsidRPr="006420C3">
                              <w:t xml:space="preserve">Der kan frit citeres fra rapporten med angivelse </w:t>
                            </w:r>
                            <w:r>
                              <w:br/>
                            </w:r>
                            <w:r w:rsidRPr="006420C3">
                              <w:t xml:space="preserve">af kilde. </w:t>
                            </w:r>
                          </w:p>
                          <w:p w14:paraId="22A65AF3" w14:textId="77777777" w:rsidR="00C92769" w:rsidRDefault="00C92769" w:rsidP="00B663EE">
                            <w:pPr>
                              <w:pStyle w:val="Kolofon"/>
                            </w:pPr>
                          </w:p>
                          <w:p w14:paraId="62FBD05A" w14:textId="2EAB6495" w:rsidR="00C92769" w:rsidRPr="006420C3" w:rsidRDefault="00C92769" w:rsidP="00CC76FB">
                            <w:pPr>
                              <w:pStyle w:val="Kolofon"/>
                            </w:pPr>
                            <w:r w:rsidRPr="006420C3">
                              <w:t xml:space="preserve"> </w:t>
                            </w:r>
                          </w:p>
                          <w:p w14:paraId="7174EFBF" w14:textId="5B717E8C" w:rsidR="00C92769" w:rsidRPr="006420C3" w:rsidRDefault="00C92769" w:rsidP="00B663EE">
                            <w:pPr>
                              <w:pStyle w:val="Kolofon"/>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CDC391" id="_x0000_t202" coordsize="21600,21600" o:spt="202" path="m,l,21600r21600,l21600,xe">
                <v:stroke joinstyle="miter"/>
                <v:path gradientshapeok="t" o:connecttype="rect"/>
              </v:shapetype>
              <v:shape id="Tekstfelt 2" o:spid="_x0000_s1026" type="#_x0000_t202" style="position:absolute;margin-left:161.4pt;margin-top:453.75pt;width:212.6pt;height:300pt;z-index:251591680;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" stroked="f">
                <v:textbox inset="0,0,0,0">
                  <w:txbxContent>
                    <w:p w14:paraId="64E26003" w14:textId="77777777" w:rsidR="00C92769" w:rsidRPr="006420C3" w:rsidRDefault="00C92769" w:rsidP="00B663EE">
                      <w:pPr>
                        <w:pStyle w:val="Kolofon"/>
                        <w:rPr>
                          <w:color w:val="AF292E" w:themeColor="text2"/>
                        </w:rPr>
                      </w:pPr>
                      <w:r w:rsidRPr="006420C3">
                        <w:rPr>
                          <w:color w:val="AF292E" w:themeColor="text2"/>
                        </w:rPr>
                        <w:t xml:space="preserve">Publikationen er udgivet af </w:t>
                      </w:r>
                    </w:p>
                    <w:p w14:paraId="5B8A3937" w14:textId="77777777" w:rsidR="00C92769" w:rsidRPr="006420C3" w:rsidRDefault="00C92769" w:rsidP="00B663EE">
                      <w:pPr>
                        <w:pStyle w:val="Kolofon"/>
                      </w:pPr>
                      <w:r w:rsidRPr="000E49F7">
                        <w:t xml:space="preserve">Social- og Boligstyrelsen </w:t>
                      </w:r>
                      <w:r>
                        <w:br/>
                        <w:t>Edisonsvej 1</w:t>
                      </w:r>
                      <w:r w:rsidRPr="006420C3">
                        <w:t xml:space="preserve"> </w:t>
                      </w:r>
                    </w:p>
                    <w:p w14:paraId="60C1E2EC" w14:textId="77777777" w:rsidR="00C92769" w:rsidRPr="00235D87" w:rsidRDefault="00C92769" w:rsidP="00B663EE">
                      <w:pPr>
                        <w:pStyle w:val="Kolofon"/>
                        <w:rPr>
                          <w:lang w:val="en-US"/>
                        </w:rPr>
                      </w:pPr>
                      <w:r w:rsidRPr="00235D87">
                        <w:rPr>
                          <w:lang w:val="en-US"/>
                        </w:rPr>
                        <w:t xml:space="preserve">5000 Odense C </w:t>
                      </w:r>
                    </w:p>
                    <w:p w14:paraId="092B5FD0" w14:textId="77777777" w:rsidR="00C92769" w:rsidRPr="00235D87" w:rsidRDefault="00C92769" w:rsidP="00B663EE">
                      <w:pPr>
                        <w:pStyle w:val="Kolofon"/>
                        <w:rPr>
                          <w:lang w:val="en-US"/>
                        </w:rPr>
                      </w:pPr>
                      <w:proofErr w:type="spellStart"/>
                      <w:r w:rsidRPr="00235D87">
                        <w:rPr>
                          <w:lang w:val="en-US"/>
                        </w:rPr>
                        <w:t>Tlf</w:t>
                      </w:r>
                      <w:proofErr w:type="spellEnd"/>
                      <w:r w:rsidRPr="00235D87">
                        <w:rPr>
                          <w:lang w:val="en-US"/>
                        </w:rPr>
                        <w:t xml:space="preserve">: 72 42 37 00 </w:t>
                      </w:r>
                    </w:p>
                    <w:p w14:paraId="60076D80" w14:textId="77777777" w:rsidR="00C92769" w:rsidRPr="00235D87" w:rsidRDefault="00C92769" w:rsidP="00B663EE">
                      <w:pPr>
                        <w:pStyle w:val="Kolofon"/>
                        <w:rPr>
                          <w:lang w:val="en-US"/>
                        </w:rPr>
                      </w:pPr>
                      <w:r w:rsidRPr="00235D87">
                        <w:rPr>
                          <w:lang w:val="en-US"/>
                        </w:rPr>
                        <w:t>E-mail: info@</w:t>
                      </w:r>
                      <w:r>
                        <w:rPr>
                          <w:lang w:val="en-US"/>
                        </w:rPr>
                        <w:t>sbst</w:t>
                      </w:r>
                      <w:r w:rsidRPr="00235D87">
                        <w:rPr>
                          <w:lang w:val="en-US"/>
                        </w:rPr>
                        <w:t xml:space="preserve">.dk </w:t>
                      </w:r>
                    </w:p>
                    <w:p w14:paraId="1800B785" w14:textId="77777777" w:rsidR="00C92769" w:rsidRDefault="00C92769" w:rsidP="00B663EE">
                      <w:pPr>
                        <w:pStyle w:val="Kolofon"/>
                      </w:pPr>
                      <w:r>
                        <w:t>www.sbst</w:t>
                      </w:r>
                      <w:r w:rsidRPr="006420C3">
                        <w:t xml:space="preserve">.dk </w:t>
                      </w:r>
                    </w:p>
                    <w:p w14:paraId="6E8D31FF" w14:textId="77777777" w:rsidR="00C92769" w:rsidRPr="006420C3" w:rsidRDefault="00C92769" w:rsidP="00B663EE">
                      <w:pPr>
                        <w:pStyle w:val="Kolofon"/>
                      </w:pPr>
                    </w:p>
                    <w:p w14:paraId="39C3E4D2" w14:textId="6B8D142A" w:rsidR="00C92769" w:rsidRDefault="003A2C16" w:rsidP="00B663EE">
                      <w:pPr>
                        <w:pStyle w:val="Kolofon"/>
                      </w:pPr>
                      <w:r>
                        <w:t xml:space="preserve">Redaktionen afsluttet </w:t>
                      </w:r>
                      <w:r w:rsidR="00C92769" w:rsidRPr="00815205">
                        <w:fldChar w:fldCharType="begin"/>
                      </w:r>
                      <w:r w:rsidR="00C92769" w:rsidRPr="00815205">
                        <w:instrText xml:space="preserve"> CREATEDATE  \@ "d. MMMM yyyy"  \* MERGEFORMAT </w:instrText>
                      </w:r>
                      <w:r w:rsidR="00C92769" w:rsidRPr="00815205">
                        <w:fldChar w:fldCharType="separate"/>
                      </w:r>
                      <w:r w:rsidR="00C92769">
                        <w:rPr>
                          <w:noProof/>
                        </w:rPr>
                        <w:t>december</w:t>
                      </w:r>
                      <w:r w:rsidR="00C92769" w:rsidRPr="00815205">
                        <w:rPr>
                          <w:noProof/>
                        </w:rPr>
                        <w:t xml:space="preserve"> 202</w:t>
                      </w:r>
                      <w:r w:rsidR="00C92769">
                        <w:rPr>
                          <w:noProof/>
                        </w:rPr>
                        <w:t>4</w:t>
                      </w:r>
                      <w:r w:rsidR="00C92769" w:rsidRPr="00815205">
                        <w:fldChar w:fldCharType="end"/>
                      </w:r>
                    </w:p>
                    <w:p w14:paraId="2B2E1665" w14:textId="77777777" w:rsidR="00C92769" w:rsidRPr="006420C3" w:rsidRDefault="00C92769" w:rsidP="00B663EE">
                      <w:pPr>
                        <w:pStyle w:val="Kolofon"/>
                      </w:pPr>
                    </w:p>
                    <w:p w14:paraId="221DECD2" w14:textId="77777777" w:rsidR="00C92769" w:rsidRPr="006420C3" w:rsidRDefault="00C92769" w:rsidP="00B663EE">
                      <w:pPr>
                        <w:pStyle w:val="Kolofon"/>
                      </w:pPr>
                      <w:r>
                        <w:t>Download eller se</w:t>
                      </w:r>
                      <w:r w:rsidRPr="006420C3">
                        <w:t xml:space="preserve"> rapporten på </w:t>
                      </w:r>
                    </w:p>
                    <w:p w14:paraId="7112FCBE" w14:textId="77777777" w:rsidR="00C92769" w:rsidRPr="006420C3" w:rsidRDefault="00C1713A" w:rsidP="00B663EE">
                      <w:pPr>
                        <w:pStyle w:val="Kolofon"/>
                      </w:pPr>
                      <w:hyperlink r:id="rId13" w:history="1">
                        <w:r w:rsidR="00C92769" w:rsidRPr="00C077AE">
                          <w:rPr>
                            <w:rStyle w:val="Hyperlink"/>
                          </w:rPr>
                          <w:t>www.sbst.dk</w:t>
                        </w:r>
                      </w:hyperlink>
                      <w:r w:rsidR="00C92769" w:rsidRPr="006420C3">
                        <w:t xml:space="preserve">. </w:t>
                      </w:r>
                    </w:p>
                    <w:p w14:paraId="0076F7AB" w14:textId="77777777" w:rsidR="00C92769" w:rsidRDefault="00C92769" w:rsidP="00B663EE">
                      <w:pPr>
                        <w:pStyle w:val="Kolofon"/>
                      </w:pPr>
                    </w:p>
                    <w:p w14:paraId="6F080B4C" w14:textId="77777777" w:rsidR="00C92769" w:rsidRPr="006420C3" w:rsidRDefault="00C92769" w:rsidP="00B663EE">
                      <w:pPr>
                        <w:pStyle w:val="Kolofon"/>
                      </w:pPr>
                      <w:r w:rsidRPr="006420C3">
                        <w:t xml:space="preserve">Der kan frit citeres fra rapporten med angivelse </w:t>
                      </w:r>
                      <w:r>
                        <w:br/>
                      </w:r>
                      <w:r w:rsidRPr="006420C3">
                        <w:t xml:space="preserve">af kilde. </w:t>
                      </w:r>
                    </w:p>
                    <w:p w14:paraId="22A65AF3" w14:textId="77777777" w:rsidR="00C92769" w:rsidRDefault="00C92769" w:rsidP="00B663EE">
                      <w:pPr>
                        <w:pStyle w:val="Kolofon"/>
                      </w:pPr>
                    </w:p>
                    <w:p w14:paraId="62FBD05A" w14:textId="2EAB6495" w:rsidR="00C92769" w:rsidRPr="006420C3" w:rsidRDefault="00C92769" w:rsidP="00CC76FB">
                      <w:pPr>
                        <w:pStyle w:val="Kolofon"/>
                      </w:pPr>
                      <w:r w:rsidRPr="006420C3">
                        <w:t xml:space="preserve"> </w:t>
                      </w:r>
                    </w:p>
                    <w:p w14:paraId="7174EFBF" w14:textId="5B717E8C" w:rsidR="00C92769" w:rsidRPr="006420C3" w:rsidRDefault="00C92769" w:rsidP="00B663EE">
                      <w:pPr>
                        <w:pStyle w:val="Kolofon"/>
                      </w:pPr>
                    </w:p>
                  </w:txbxContent>
                </v:textbox>
                <w10:wrap type="square" anchorx="margin" anchory="page"/>
              </v:shape>
            </w:pict>
          </mc:Fallback>
        </mc:AlternateContent>
      </w:r>
      <w:r>
        <w:br w:type="page"/>
      </w:r>
    </w:p>
    <w:p w14:paraId="07A47249" w14:textId="77777777" w:rsidR="00036895" w:rsidRDefault="00036895" w:rsidP="00036895">
      <w:pPr>
        <w:pStyle w:val="Overskrift"/>
      </w:pPr>
      <w:r>
        <w:lastRenderedPageBreak/>
        <w:t>Indhold</w:t>
      </w:r>
    </w:p>
    <w:p w14:paraId="4AC10E25" w14:textId="77777777" w:rsidR="00036895" w:rsidRDefault="00036895">
      <w:pPr>
        <w:spacing w:after="160" w:line="259" w:lineRule="auto"/>
      </w:pPr>
    </w:p>
    <w:p w14:paraId="3CFBBD4A" w14:textId="4AC44993" w:rsidR="00361B94" w:rsidRDefault="00E930B0">
      <w:pPr>
        <w:pStyle w:val="Indholdsfortegnelse1"/>
        <w:rPr>
          <w:rFonts w:eastAsiaTheme="minorEastAsia"/>
          <w:noProof/>
          <w:color w:val="auto"/>
          <w:sz w:val="22"/>
          <w:lang w:eastAsia="da-DK"/>
        </w:rPr>
      </w:pPr>
      <w:r>
        <w:fldChar w:fldCharType="begin"/>
      </w:r>
      <w:r>
        <w:instrText xml:space="preserve"> TOC \o "1-1" \t "Overskrift 2;2;Overskrift 3;3" </w:instrText>
      </w:r>
      <w:r>
        <w:fldChar w:fldCharType="separate"/>
      </w:r>
      <w:r w:rsidR="00361B94">
        <w:rPr>
          <w:noProof/>
        </w:rPr>
        <w:t>Læsevejledning</w:t>
      </w:r>
      <w:r w:rsidR="00361B94">
        <w:rPr>
          <w:noProof/>
        </w:rPr>
        <w:tab/>
      </w:r>
      <w:r w:rsidR="00361B94">
        <w:rPr>
          <w:noProof/>
        </w:rPr>
        <w:fldChar w:fldCharType="begin"/>
      </w:r>
      <w:r w:rsidR="00361B94">
        <w:rPr>
          <w:noProof/>
        </w:rPr>
        <w:instrText xml:space="preserve"> PAGEREF _Toc153440199 \h </w:instrText>
      </w:r>
      <w:r w:rsidR="00361B94">
        <w:rPr>
          <w:noProof/>
        </w:rPr>
      </w:r>
      <w:r w:rsidR="00361B94">
        <w:rPr>
          <w:noProof/>
        </w:rPr>
        <w:fldChar w:fldCharType="separate"/>
      </w:r>
      <w:r w:rsidR="003A2C16">
        <w:rPr>
          <w:noProof/>
        </w:rPr>
        <w:t>4</w:t>
      </w:r>
      <w:r w:rsidR="00361B94">
        <w:rPr>
          <w:noProof/>
        </w:rPr>
        <w:fldChar w:fldCharType="end"/>
      </w:r>
    </w:p>
    <w:p w14:paraId="20998319" w14:textId="38ABAFE3" w:rsidR="00361B94" w:rsidRDefault="00E83BE1">
      <w:pPr>
        <w:pStyle w:val="Indholdsfortegnelse1"/>
        <w:rPr>
          <w:rFonts w:eastAsiaTheme="minorEastAsia"/>
          <w:noProof/>
          <w:color w:val="auto"/>
          <w:sz w:val="22"/>
          <w:lang w:eastAsia="da-DK"/>
        </w:rPr>
      </w:pPr>
      <w:r>
        <w:rPr>
          <w:noProof/>
        </w:rPr>
        <w:t>Opdateringer 2024</w:t>
      </w:r>
      <w:r w:rsidR="00361B94">
        <w:rPr>
          <w:noProof/>
        </w:rPr>
        <w:tab/>
      </w:r>
      <w:r w:rsidR="00361B94">
        <w:rPr>
          <w:noProof/>
        </w:rPr>
        <w:fldChar w:fldCharType="begin"/>
      </w:r>
      <w:r w:rsidR="00361B94">
        <w:rPr>
          <w:noProof/>
        </w:rPr>
        <w:instrText xml:space="preserve"> PAGEREF _Toc153440200 \h </w:instrText>
      </w:r>
      <w:r w:rsidR="00361B94">
        <w:rPr>
          <w:noProof/>
        </w:rPr>
      </w:r>
      <w:r w:rsidR="00361B94">
        <w:rPr>
          <w:noProof/>
        </w:rPr>
        <w:fldChar w:fldCharType="separate"/>
      </w:r>
      <w:r w:rsidR="003A2C16">
        <w:rPr>
          <w:noProof/>
        </w:rPr>
        <w:t>4</w:t>
      </w:r>
      <w:r w:rsidR="00361B94">
        <w:rPr>
          <w:noProof/>
        </w:rPr>
        <w:fldChar w:fldCharType="end"/>
      </w:r>
    </w:p>
    <w:p w14:paraId="3C4706F0" w14:textId="3E6EE1E4" w:rsidR="00361B94" w:rsidRDefault="00361B94">
      <w:pPr>
        <w:pStyle w:val="Indholdsfortegnelse2"/>
        <w:tabs>
          <w:tab w:val="right" w:leader="dot" w:pos="8494"/>
        </w:tabs>
        <w:rPr>
          <w:rFonts w:eastAsiaTheme="minorEastAsia"/>
          <w:noProof/>
          <w:sz w:val="22"/>
          <w:lang w:eastAsia="da-DK"/>
        </w:rPr>
      </w:pPr>
      <w:r>
        <w:rPr>
          <w:noProof/>
        </w:rPr>
        <w:t>Tilføjelser</w:t>
      </w:r>
      <w:r>
        <w:rPr>
          <w:noProof/>
        </w:rPr>
        <w:tab/>
      </w:r>
      <w:r>
        <w:rPr>
          <w:noProof/>
        </w:rPr>
        <w:fldChar w:fldCharType="begin"/>
      </w:r>
      <w:r>
        <w:rPr>
          <w:noProof/>
        </w:rPr>
        <w:instrText xml:space="preserve"> PAGEREF _Toc153440201 \h </w:instrText>
      </w:r>
      <w:r>
        <w:rPr>
          <w:noProof/>
        </w:rPr>
      </w:r>
      <w:r>
        <w:rPr>
          <w:noProof/>
        </w:rPr>
        <w:fldChar w:fldCharType="separate"/>
      </w:r>
      <w:r w:rsidR="003A2C16">
        <w:rPr>
          <w:noProof/>
        </w:rPr>
        <w:t>4</w:t>
      </w:r>
      <w:r>
        <w:rPr>
          <w:noProof/>
        </w:rPr>
        <w:fldChar w:fldCharType="end"/>
      </w:r>
    </w:p>
    <w:p w14:paraId="0BE1E927" w14:textId="341BA485" w:rsidR="00361B94" w:rsidRDefault="00361B94">
      <w:pPr>
        <w:pStyle w:val="Indholdsfortegnelse2"/>
        <w:tabs>
          <w:tab w:val="right" w:leader="dot" w:pos="8494"/>
        </w:tabs>
        <w:rPr>
          <w:rFonts w:eastAsiaTheme="minorEastAsia"/>
          <w:noProof/>
          <w:sz w:val="22"/>
          <w:lang w:eastAsia="da-DK"/>
        </w:rPr>
      </w:pPr>
      <w:r>
        <w:rPr>
          <w:noProof/>
        </w:rPr>
        <w:t>Ændringer</w:t>
      </w:r>
      <w:r>
        <w:rPr>
          <w:noProof/>
        </w:rPr>
        <w:tab/>
      </w:r>
      <w:r>
        <w:rPr>
          <w:noProof/>
        </w:rPr>
        <w:fldChar w:fldCharType="begin"/>
      </w:r>
      <w:r>
        <w:rPr>
          <w:noProof/>
        </w:rPr>
        <w:instrText xml:space="preserve"> PAGEREF _Toc153440202 \h </w:instrText>
      </w:r>
      <w:r>
        <w:rPr>
          <w:noProof/>
        </w:rPr>
      </w:r>
      <w:r>
        <w:rPr>
          <w:noProof/>
        </w:rPr>
        <w:fldChar w:fldCharType="separate"/>
      </w:r>
      <w:r w:rsidR="003A2C16">
        <w:rPr>
          <w:noProof/>
        </w:rPr>
        <w:t>6</w:t>
      </w:r>
      <w:r>
        <w:rPr>
          <w:noProof/>
        </w:rPr>
        <w:fldChar w:fldCharType="end"/>
      </w:r>
    </w:p>
    <w:p w14:paraId="74BA26FA" w14:textId="01A6F9E1" w:rsidR="00361B94" w:rsidRDefault="00361B94">
      <w:pPr>
        <w:pStyle w:val="Indholdsfortegnelse2"/>
        <w:tabs>
          <w:tab w:val="right" w:leader="dot" w:pos="8494"/>
        </w:tabs>
        <w:rPr>
          <w:rFonts w:eastAsiaTheme="minorEastAsia"/>
          <w:noProof/>
          <w:sz w:val="22"/>
          <w:lang w:eastAsia="da-DK"/>
        </w:rPr>
      </w:pPr>
      <w:r>
        <w:rPr>
          <w:noProof/>
        </w:rPr>
        <w:t>Sproglige korrektioner og præciseringer</w:t>
      </w:r>
      <w:r>
        <w:rPr>
          <w:noProof/>
        </w:rPr>
        <w:tab/>
      </w:r>
      <w:r>
        <w:rPr>
          <w:noProof/>
        </w:rPr>
        <w:fldChar w:fldCharType="begin"/>
      </w:r>
      <w:r>
        <w:rPr>
          <w:noProof/>
        </w:rPr>
        <w:instrText xml:space="preserve"> PAGEREF _Toc153440203 \h </w:instrText>
      </w:r>
      <w:r>
        <w:rPr>
          <w:noProof/>
        </w:rPr>
      </w:r>
      <w:r>
        <w:rPr>
          <w:noProof/>
        </w:rPr>
        <w:fldChar w:fldCharType="separate"/>
      </w:r>
      <w:r w:rsidR="003A2C16">
        <w:rPr>
          <w:noProof/>
        </w:rPr>
        <w:t>7</w:t>
      </w:r>
      <w:r>
        <w:rPr>
          <w:noProof/>
        </w:rPr>
        <w:fldChar w:fldCharType="end"/>
      </w:r>
    </w:p>
    <w:p w14:paraId="46FD66A9" w14:textId="626E4FE4" w:rsidR="00E930B0" w:rsidRDefault="00E930B0" w:rsidP="00E930B0">
      <w:pPr>
        <w:spacing w:after="160" w:line="259" w:lineRule="auto"/>
      </w:pPr>
      <w:r>
        <w:rPr>
          <w:color w:val="AF292E" w:themeColor="text2"/>
        </w:rPr>
        <w:fldChar w:fldCharType="end"/>
      </w:r>
    </w:p>
    <w:p w14:paraId="0258358B" w14:textId="77777777" w:rsidR="006010A9" w:rsidRDefault="00036895" w:rsidP="00036895">
      <w:pPr>
        <w:spacing w:after="160" w:line="259" w:lineRule="auto"/>
      </w:pPr>
      <w:r>
        <w:br w:type="page"/>
      </w:r>
      <w:bookmarkStart w:id="1" w:name="_GoBack"/>
      <w:bookmarkEnd w:id="1"/>
    </w:p>
    <w:p w14:paraId="0D0AC84D" w14:textId="77777777" w:rsidR="001D4C75" w:rsidRDefault="001D4C75" w:rsidP="001D4C75">
      <w:pPr>
        <w:pStyle w:val="Overskrift1"/>
      </w:pPr>
      <w:bookmarkStart w:id="2" w:name="_Toc115681723"/>
      <w:bookmarkStart w:id="3" w:name="_Toc153440199"/>
      <w:r>
        <w:lastRenderedPageBreak/>
        <w:t>Læsevejledning</w:t>
      </w:r>
      <w:bookmarkEnd w:id="2"/>
      <w:bookmarkEnd w:id="3"/>
      <w:r>
        <w:t xml:space="preserve"> </w:t>
      </w:r>
    </w:p>
    <w:p w14:paraId="71B2EB4B" w14:textId="77777777" w:rsidR="001D4C75" w:rsidRDefault="001D4C75" w:rsidP="001D4C75">
      <w:pPr>
        <w:spacing w:before="360"/>
      </w:pPr>
      <w:r>
        <w:t>Versionsdokumentet giver et samlet overblik over opdateringer foretaget i forbindelse med den årlige opdatering af VUM 2.0 og tilhørende materialer. For hver ændring er det anført, hvilket materiale der er berørt af ændringen.</w:t>
      </w:r>
    </w:p>
    <w:p w14:paraId="77F98B5A" w14:textId="77777777" w:rsidR="001D4C75" w:rsidRDefault="001D4C75" w:rsidP="001D4C75">
      <w:pPr>
        <w:spacing w:after="360"/>
      </w:pPr>
      <w:r>
        <w:t>Ændringerne fordeler sig på følgende 3 kategorier:</w:t>
      </w:r>
    </w:p>
    <w:p w14:paraId="3B63FB00" w14:textId="77777777" w:rsidR="001D4C75" w:rsidRDefault="001D4C75" w:rsidP="001D4C75">
      <w:pPr>
        <w:pStyle w:val="Listeafsnit"/>
        <w:numPr>
          <w:ilvl w:val="0"/>
          <w:numId w:val="13"/>
        </w:numPr>
        <w:rPr>
          <w:b/>
        </w:rPr>
      </w:pPr>
      <w:r>
        <w:rPr>
          <w:b/>
        </w:rPr>
        <w:t>Tilføjelser</w:t>
      </w:r>
    </w:p>
    <w:p w14:paraId="05A0F9DB" w14:textId="77777777" w:rsidR="001D4C75" w:rsidRDefault="001D4C75" w:rsidP="001D4C75">
      <w:pPr>
        <w:pStyle w:val="Listeafsnit"/>
        <w:ind w:left="360" w:firstLine="0"/>
      </w:pPr>
      <w:r>
        <w:t>Her er der tale om helt nye elementer, der er tilføjet.</w:t>
      </w:r>
      <w:r>
        <w:br/>
      </w:r>
    </w:p>
    <w:p w14:paraId="0B9E0BA5" w14:textId="77777777" w:rsidR="001D4C75" w:rsidRDefault="001D4C75" w:rsidP="001D4C75">
      <w:pPr>
        <w:pStyle w:val="Listeafsnit"/>
        <w:numPr>
          <w:ilvl w:val="0"/>
          <w:numId w:val="13"/>
        </w:numPr>
      </w:pPr>
      <w:r>
        <w:rPr>
          <w:b/>
        </w:rPr>
        <w:t>Ændringer</w:t>
      </w:r>
      <w:r>
        <w:br/>
        <w:t>Her er der tale om, at eksisterende indhold ændres til noget nyt, der erstatter det tidligere.</w:t>
      </w:r>
      <w:r>
        <w:br/>
      </w:r>
    </w:p>
    <w:p w14:paraId="49317E8D" w14:textId="78F8A982" w:rsidR="001D4C75" w:rsidRDefault="00CE2BD2" w:rsidP="001D4C75">
      <w:pPr>
        <w:pStyle w:val="Listeafsnit"/>
        <w:numPr>
          <w:ilvl w:val="0"/>
          <w:numId w:val="13"/>
        </w:numPr>
        <w:spacing w:after="360"/>
        <w:ind w:left="357" w:hanging="357"/>
      </w:pPr>
      <w:r>
        <w:rPr>
          <w:b/>
        </w:rPr>
        <w:t>Sproglige korrektioner</w:t>
      </w:r>
      <w:r w:rsidR="001D4C75">
        <w:rPr>
          <w:b/>
        </w:rPr>
        <w:t xml:space="preserve"> og præciseringer</w:t>
      </w:r>
      <w:r w:rsidR="001D4C75">
        <w:rPr>
          <w:b/>
        </w:rPr>
        <w:br/>
      </w:r>
      <w:r w:rsidR="001D4C75">
        <w:t>Her er der tale om, at det eksisterende formuleres anderledes eller uddybes.</w:t>
      </w:r>
      <w:r w:rsidR="001D4C75">
        <w:br/>
      </w:r>
    </w:p>
    <w:p w14:paraId="0AD0B740" w14:textId="5B75D73D" w:rsidR="001D4C75" w:rsidRDefault="001D4C75" w:rsidP="001D4C75">
      <w:pPr>
        <w:pStyle w:val="Overskrift1"/>
        <w:spacing w:after="100" w:afterAutospacing="1" w:line="20" w:lineRule="atLeast"/>
        <w:rPr>
          <w:sz w:val="18"/>
          <w:szCs w:val="18"/>
        </w:rPr>
      </w:pPr>
      <w:bookmarkStart w:id="4" w:name="_Toc115681724"/>
      <w:bookmarkStart w:id="5" w:name="_Toc153440200"/>
      <w:r>
        <w:t>Opdateringer 202</w:t>
      </w:r>
      <w:bookmarkEnd w:id="4"/>
      <w:bookmarkEnd w:id="5"/>
      <w:r w:rsidR="00E83BE1">
        <w:t>4</w:t>
      </w:r>
      <w:r>
        <w:br/>
      </w:r>
    </w:p>
    <w:p w14:paraId="0412C56E" w14:textId="63757942" w:rsidR="001D4C75" w:rsidRDefault="001D4C75" w:rsidP="001D4C75">
      <w:r>
        <w:t>I det følgende oplistes ændringer, der er foretaget i f</w:t>
      </w:r>
      <w:r w:rsidR="00AF51C7">
        <w:t>orbindelse med opdateringen 2024</w:t>
      </w:r>
      <w:r>
        <w:t xml:space="preserve">. </w:t>
      </w:r>
      <w:r>
        <w:br/>
      </w:r>
    </w:p>
    <w:p w14:paraId="5F2CC2C2" w14:textId="77777777" w:rsidR="001D4C75" w:rsidRDefault="001D4C75" w:rsidP="001D4C75"/>
    <w:p w14:paraId="53387659" w14:textId="77777777" w:rsidR="001D4C75" w:rsidRDefault="001D4C75" w:rsidP="001D4C75">
      <w:pPr>
        <w:pStyle w:val="Overskrift2"/>
      </w:pPr>
      <w:bookmarkStart w:id="6" w:name="_Toc115681725"/>
      <w:bookmarkStart w:id="7" w:name="_Toc153440201"/>
      <w:r>
        <w:t>Tilføjelser</w:t>
      </w:r>
      <w:bookmarkEnd w:id="6"/>
      <w:bookmarkEnd w:id="7"/>
    </w:p>
    <w:p w14:paraId="52B30335" w14:textId="3F60FE9F" w:rsidR="003150DE" w:rsidRDefault="003150DE" w:rsidP="001D4C75">
      <w:pPr>
        <w:pStyle w:val="Listeafsnit"/>
        <w:numPr>
          <w:ilvl w:val="0"/>
          <w:numId w:val="14"/>
        </w:numPr>
        <w:spacing w:after="240"/>
        <w:ind w:left="714" w:hanging="357"/>
        <w:rPr>
          <w:color w:val="000000" w:themeColor="text1"/>
        </w:rPr>
      </w:pPr>
      <w:r w:rsidRPr="003150DE">
        <w:rPr>
          <w:b/>
          <w:color w:val="000000" w:themeColor="text1"/>
        </w:rPr>
        <w:t>Der er tilføjet</w:t>
      </w:r>
      <w:r w:rsidRPr="003150DE">
        <w:rPr>
          <w:color w:val="000000" w:themeColor="text1"/>
        </w:rPr>
        <w:t xml:space="preserve"> ’Lovkravet gælder uanset, om I bruger enkeltsagsprincippet eller ej’. </w:t>
      </w:r>
    </w:p>
    <w:p w14:paraId="01CE5921" w14:textId="539C704D" w:rsidR="003150DE" w:rsidRPr="003150DE" w:rsidRDefault="003150DE" w:rsidP="003150DE">
      <w:pPr>
        <w:pStyle w:val="Listeafsnit"/>
        <w:spacing w:after="240"/>
        <w:ind w:left="714" w:firstLine="0"/>
        <w:rPr>
          <w:i/>
          <w:color w:val="000000" w:themeColor="text1"/>
        </w:rPr>
      </w:pPr>
      <w:r w:rsidRPr="003150DE">
        <w:rPr>
          <w:i/>
          <w:color w:val="000000" w:themeColor="text1"/>
        </w:rPr>
        <w:t>Ændringen vedrører: Metodehåndbog s. 17</w:t>
      </w:r>
    </w:p>
    <w:p w14:paraId="5CC2C11A" w14:textId="33D282C0" w:rsidR="003150DE" w:rsidRDefault="003150DE" w:rsidP="001D4C75">
      <w:pPr>
        <w:pStyle w:val="Listeafsnit"/>
        <w:numPr>
          <w:ilvl w:val="0"/>
          <w:numId w:val="14"/>
        </w:numPr>
        <w:spacing w:after="240"/>
        <w:ind w:left="714" w:hanging="357"/>
        <w:rPr>
          <w:b/>
          <w:color w:val="000000" w:themeColor="text1"/>
        </w:rPr>
      </w:pPr>
      <w:r w:rsidRPr="003150DE">
        <w:rPr>
          <w:b/>
          <w:color w:val="000000" w:themeColor="text1"/>
        </w:rPr>
        <w:t xml:space="preserve">Der er tilføjet </w:t>
      </w:r>
      <w:r w:rsidRPr="003150DE">
        <w:rPr>
          <w:color w:val="000000" w:themeColor="text1"/>
        </w:rPr>
        <w:t>’inden der træffes afgørelse’.</w:t>
      </w:r>
      <w:r>
        <w:rPr>
          <w:b/>
          <w:color w:val="000000" w:themeColor="text1"/>
        </w:rPr>
        <w:t xml:space="preserve"> </w:t>
      </w:r>
    </w:p>
    <w:p w14:paraId="3DAF99B1" w14:textId="6D39A27C" w:rsidR="003150DE" w:rsidRPr="003150DE" w:rsidRDefault="003150DE" w:rsidP="003150DE">
      <w:pPr>
        <w:pStyle w:val="Listeafsnit"/>
        <w:spacing w:after="240"/>
        <w:ind w:left="714" w:firstLine="0"/>
        <w:rPr>
          <w:i/>
          <w:color w:val="000000" w:themeColor="text1"/>
        </w:rPr>
      </w:pPr>
      <w:r w:rsidRPr="003150DE">
        <w:rPr>
          <w:i/>
          <w:color w:val="000000" w:themeColor="text1"/>
        </w:rPr>
        <w:t>Ændringen vedrører: Metodehåndbog s. 17</w:t>
      </w:r>
    </w:p>
    <w:p w14:paraId="030F489B" w14:textId="16351106" w:rsidR="003150DE" w:rsidRDefault="003150DE" w:rsidP="001D4C75">
      <w:pPr>
        <w:pStyle w:val="Listeafsnit"/>
        <w:numPr>
          <w:ilvl w:val="0"/>
          <w:numId w:val="14"/>
        </w:numPr>
        <w:spacing w:after="240"/>
        <w:ind w:left="714" w:hanging="357"/>
        <w:rPr>
          <w:b/>
          <w:color w:val="000000" w:themeColor="text1"/>
        </w:rPr>
      </w:pPr>
      <w:r w:rsidRPr="003150DE">
        <w:rPr>
          <w:b/>
          <w:color w:val="000000" w:themeColor="text1"/>
        </w:rPr>
        <w:t xml:space="preserve">Der er tilføjet </w:t>
      </w:r>
      <w:r w:rsidRPr="003150DE">
        <w:rPr>
          <w:color w:val="000000" w:themeColor="text1"/>
        </w:rPr>
        <w:t>’Hvis borgeren ikke kan samtykke bør værgemål overvejes’.</w:t>
      </w:r>
      <w:r>
        <w:rPr>
          <w:b/>
          <w:color w:val="000000" w:themeColor="text1"/>
        </w:rPr>
        <w:t xml:space="preserve"> </w:t>
      </w:r>
    </w:p>
    <w:p w14:paraId="6E654258" w14:textId="16B03D65" w:rsidR="003150DE" w:rsidRPr="003150DE" w:rsidRDefault="003150DE" w:rsidP="003150DE">
      <w:pPr>
        <w:pStyle w:val="Listeafsnit"/>
        <w:spacing w:after="240"/>
        <w:ind w:left="714" w:firstLine="0"/>
        <w:rPr>
          <w:i/>
          <w:color w:val="000000" w:themeColor="text1"/>
        </w:rPr>
      </w:pPr>
      <w:r w:rsidRPr="003150DE">
        <w:rPr>
          <w:i/>
          <w:color w:val="000000" w:themeColor="text1"/>
        </w:rPr>
        <w:t>Ændringen vedrører: Metodehåndbog s. 26</w:t>
      </w:r>
    </w:p>
    <w:p w14:paraId="7DE455BC" w14:textId="78F1B7AF" w:rsidR="003150DE" w:rsidRPr="00EF0485" w:rsidRDefault="003150DE" w:rsidP="001D4C75">
      <w:pPr>
        <w:pStyle w:val="Listeafsnit"/>
        <w:numPr>
          <w:ilvl w:val="0"/>
          <w:numId w:val="14"/>
        </w:numPr>
        <w:spacing w:after="240"/>
        <w:ind w:left="714" w:hanging="357"/>
        <w:rPr>
          <w:color w:val="000000" w:themeColor="text1"/>
        </w:rPr>
      </w:pPr>
      <w:r w:rsidRPr="00EF0485">
        <w:rPr>
          <w:b/>
          <w:color w:val="000000" w:themeColor="text1"/>
        </w:rPr>
        <w:t>Der er tilføjet</w:t>
      </w:r>
      <w:r w:rsidRPr="00EF0485">
        <w:rPr>
          <w:color w:val="000000" w:themeColor="text1"/>
        </w:rPr>
        <w:t xml:space="preserve"> ’, men du skal kunne begrunde hvorfor støtten er egnet til at dække borgerens behov for støtte</w:t>
      </w:r>
      <w:r w:rsidR="00EF0485" w:rsidRPr="00EF0485">
        <w:rPr>
          <w:color w:val="000000" w:themeColor="text1"/>
        </w:rPr>
        <w:t xml:space="preserve">’. </w:t>
      </w:r>
    </w:p>
    <w:p w14:paraId="4B5126C0" w14:textId="77777777" w:rsidR="00284A3B" w:rsidRDefault="00EF0485" w:rsidP="00284A3B">
      <w:pPr>
        <w:pStyle w:val="Listeafsnit"/>
        <w:spacing w:after="240"/>
        <w:ind w:left="714" w:firstLine="0"/>
        <w:rPr>
          <w:i/>
          <w:color w:val="000000" w:themeColor="text1"/>
        </w:rPr>
      </w:pPr>
      <w:r w:rsidRPr="00EF0485">
        <w:rPr>
          <w:i/>
          <w:color w:val="000000" w:themeColor="text1"/>
        </w:rPr>
        <w:t>Ændringen vedrører: Metodehåndbog s. 47</w:t>
      </w:r>
    </w:p>
    <w:p w14:paraId="0E179197" w14:textId="77777777" w:rsidR="00284A3B" w:rsidRPr="00284A3B" w:rsidRDefault="00743AE0" w:rsidP="00284A3B">
      <w:pPr>
        <w:pStyle w:val="Listeafsnit"/>
        <w:numPr>
          <w:ilvl w:val="0"/>
          <w:numId w:val="14"/>
        </w:numPr>
        <w:spacing w:after="240"/>
        <w:rPr>
          <w:i/>
          <w:color w:val="000000" w:themeColor="text1"/>
        </w:rPr>
      </w:pPr>
      <w:r w:rsidRPr="00284A3B">
        <w:rPr>
          <w:b/>
          <w:color w:val="000000" w:themeColor="text1"/>
        </w:rPr>
        <w:t>Der er tilføjet et afsnit ’</w:t>
      </w:r>
      <w:r w:rsidRPr="00284A3B">
        <w:rPr>
          <w:rFonts w:ascii="Adobe Clean DC" w:hAnsi="Adobe Clean DC" w:cs="Adobe Clean DC"/>
          <w:color w:val="000000"/>
          <w:szCs w:val="20"/>
        </w:rPr>
        <w:t>Når du vurderer og angiver borgerens funktionsevneniveau inden for et undertema, skal du være opmærksom på, at borgeren godt kan have svært eller fuldstændig nedsat funktionsevneniveau i forhold til en enkel eller få aktiviteter inden for undertemaet. Det betyder ikke, at du skal angive funktionsevneniveauet som svært eller fuldstændig n</w:t>
      </w:r>
      <w:r w:rsidR="00284A3B">
        <w:rPr>
          <w:rFonts w:ascii="Adobe Clean DC" w:hAnsi="Adobe Clean DC" w:cs="Adobe Clean DC"/>
          <w:color w:val="000000"/>
          <w:szCs w:val="20"/>
        </w:rPr>
        <w:t>edsat for det samlede undertema.</w:t>
      </w:r>
    </w:p>
    <w:p w14:paraId="2D6AA4C1" w14:textId="77777777" w:rsidR="00284A3B" w:rsidRDefault="00743AE0" w:rsidP="00284A3B">
      <w:pPr>
        <w:pStyle w:val="Listeafsnit"/>
        <w:spacing w:after="240"/>
        <w:ind w:left="720" w:firstLine="0"/>
        <w:rPr>
          <w:rFonts w:ascii="Adobe Clean DC" w:hAnsi="Adobe Clean DC" w:cs="Adobe Clean DC"/>
          <w:color w:val="000000"/>
          <w:szCs w:val="20"/>
        </w:rPr>
      </w:pPr>
      <w:r w:rsidRPr="00284A3B">
        <w:rPr>
          <w:rFonts w:ascii="Adobe Clean DC" w:hAnsi="Adobe Clean DC" w:cs="Adobe Clean DC"/>
          <w:color w:val="000000"/>
          <w:szCs w:val="20"/>
        </w:rPr>
        <w:t xml:space="preserve">I eksempel 4.4 har sagsbehandler vurderet, at Mads har let nedsat funktionsevne i forhold til undertemaet </w:t>
      </w:r>
      <w:r w:rsidRPr="00284A3B">
        <w:rPr>
          <w:rFonts w:ascii="Adobe Clean DC" w:hAnsi="Adobe Clean DC" w:cs="Adobe Clean DC"/>
          <w:i/>
          <w:iCs/>
          <w:color w:val="000000"/>
          <w:szCs w:val="20"/>
        </w:rPr>
        <w:t>Varetage bolig</w:t>
      </w:r>
      <w:r w:rsidRPr="00284A3B">
        <w:rPr>
          <w:rFonts w:ascii="Adobe Clean DC" w:hAnsi="Adobe Clean DC" w:cs="Adobe Clean DC"/>
          <w:color w:val="000000"/>
          <w:szCs w:val="20"/>
        </w:rPr>
        <w:t xml:space="preserve">. Undertemaet indbefatter en række aktiviteter i relation til det at varetage bolig. Det er kun i forhold til aktiviteten </w:t>
      </w:r>
      <w:r w:rsidRPr="00284A3B">
        <w:rPr>
          <w:rFonts w:ascii="Adobe Clean DC" w:hAnsi="Adobe Clean DC" w:cs="Adobe Clean DC"/>
          <w:i/>
          <w:iCs/>
          <w:color w:val="000000"/>
          <w:szCs w:val="20"/>
        </w:rPr>
        <w:t>Efterlever husordenen</w:t>
      </w:r>
      <w:r w:rsidRPr="00284A3B">
        <w:rPr>
          <w:rFonts w:ascii="Adobe Clean DC" w:hAnsi="Adobe Clean DC" w:cs="Adobe Clean DC"/>
          <w:color w:val="000000"/>
          <w:szCs w:val="20"/>
        </w:rPr>
        <w:t xml:space="preserve">, at Mads aktuelt har nedsat funktionsevneniveau. Hans funktionsevne er dog svært nedsat netop i forhold til denne aktivitet, men samlet for undertemaet </w:t>
      </w:r>
      <w:r w:rsidRPr="00284A3B">
        <w:rPr>
          <w:rFonts w:ascii="Adobe Clean DC" w:hAnsi="Adobe Clean DC" w:cs="Adobe Clean DC"/>
          <w:i/>
          <w:iCs/>
          <w:color w:val="000000"/>
          <w:szCs w:val="20"/>
        </w:rPr>
        <w:t>Varetage bolig</w:t>
      </w:r>
      <w:r w:rsidRPr="00284A3B">
        <w:rPr>
          <w:rFonts w:ascii="Adobe Clean DC" w:hAnsi="Adobe Clean DC" w:cs="Adobe Clean DC"/>
          <w:color w:val="000000"/>
          <w:szCs w:val="20"/>
        </w:rPr>
        <w:t xml:space="preserve"> er funktionsevneniveauet kun let nedsat. </w:t>
      </w:r>
    </w:p>
    <w:p w14:paraId="0F88F83B" w14:textId="77777777" w:rsidR="00284A3B" w:rsidRDefault="00743AE0" w:rsidP="00284A3B">
      <w:pPr>
        <w:pStyle w:val="Listeafsnit"/>
        <w:spacing w:after="240"/>
        <w:ind w:left="720" w:firstLine="0"/>
        <w:rPr>
          <w:rFonts w:ascii="Adobe Clean DC" w:hAnsi="Adobe Clean DC" w:cs="Adobe Clean DC"/>
          <w:color w:val="000000"/>
          <w:szCs w:val="20"/>
        </w:rPr>
      </w:pPr>
      <w:r>
        <w:rPr>
          <w:rFonts w:ascii="Adobe Clean DC" w:hAnsi="Adobe Clean DC" w:cs="Adobe Clean DC"/>
          <w:color w:val="000000"/>
          <w:szCs w:val="20"/>
        </w:rPr>
        <w:t xml:space="preserve">Det betyder, at I som kommune skal være opmærksom på, at selvom der kun er angivet en let nedsat funktionsevneniveau i forhold til et undertema, kan det godt være at </w:t>
      </w:r>
      <w:r>
        <w:rPr>
          <w:rFonts w:ascii="Adobe Clean DC" w:hAnsi="Adobe Clean DC" w:cs="Adobe Clean DC"/>
          <w:color w:val="000000"/>
          <w:szCs w:val="20"/>
        </w:rPr>
        <w:lastRenderedPageBreak/>
        <w:t>borgeren er i målgruppen for støtte til en enkelt eller få af aktiviteterne i relation til undertemaet.’</w:t>
      </w:r>
    </w:p>
    <w:p w14:paraId="69BFB5FC" w14:textId="42033159" w:rsidR="00743AE0" w:rsidRPr="00284A3B" w:rsidRDefault="00743AE0" w:rsidP="00284A3B">
      <w:pPr>
        <w:pStyle w:val="Listeafsnit"/>
        <w:spacing w:after="240"/>
        <w:ind w:left="720" w:firstLine="0"/>
        <w:rPr>
          <w:i/>
          <w:color w:val="000000" w:themeColor="text1"/>
        </w:rPr>
      </w:pPr>
      <w:r w:rsidRPr="00743AE0">
        <w:rPr>
          <w:rFonts w:ascii="Adobe Clean DC" w:hAnsi="Adobe Clean DC" w:cs="Adobe Clean DC"/>
          <w:i/>
          <w:color w:val="000000"/>
          <w:szCs w:val="20"/>
        </w:rPr>
        <w:t>Ændringen vedrører: Metodehåndbog s. 70</w:t>
      </w:r>
    </w:p>
    <w:p w14:paraId="2AFD1300" w14:textId="25EAFE09" w:rsidR="00284A3B" w:rsidRDefault="00284A3B" w:rsidP="00284A3B">
      <w:pPr>
        <w:pStyle w:val="Listeafsnit"/>
        <w:numPr>
          <w:ilvl w:val="0"/>
          <w:numId w:val="14"/>
        </w:numPr>
        <w:spacing w:after="240"/>
        <w:rPr>
          <w:color w:val="000000" w:themeColor="text1"/>
        </w:rPr>
      </w:pPr>
      <w:r w:rsidRPr="00284A3B">
        <w:rPr>
          <w:b/>
          <w:color w:val="000000" w:themeColor="text1"/>
        </w:rPr>
        <w:t>Der er tilføjet</w:t>
      </w:r>
      <w:r w:rsidRPr="00284A3B">
        <w:rPr>
          <w:color w:val="000000" w:themeColor="text1"/>
        </w:rPr>
        <w:t xml:space="preserve"> </w:t>
      </w:r>
      <w:r>
        <w:rPr>
          <w:color w:val="000000" w:themeColor="text1"/>
        </w:rPr>
        <w:t>’</w:t>
      </w:r>
      <w:r w:rsidRPr="00284A3B">
        <w:rPr>
          <w:color w:val="000000" w:themeColor="text1"/>
        </w:rPr>
        <w:t>Selvom det er udfører, der beder om en takstforhøjelse, er det stadig borgeren, der er modtager af afgørelsen.</w:t>
      </w:r>
      <w:r>
        <w:rPr>
          <w:color w:val="000000" w:themeColor="text1"/>
        </w:rPr>
        <w:t>’</w:t>
      </w:r>
    </w:p>
    <w:p w14:paraId="4320774F" w14:textId="515E8649" w:rsidR="00284A3B" w:rsidRPr="00284A3B" w:rsidRDefault="00284A3B" w:rsidP="00284A3B">
      <w:pPr>
        <w:pStyle w:val="Listeafsnit"/>
        <w:spacing w:after="240"/>
        <w:ind w:left="720" w:firstLine="0"/>
        <w:rPr>
          <w:i/>
          <w:color w:val="000000" w:themeColor="text1"/>
        </w:rPr>
      </w:pPr>
      <w:r w:rsidRPr="00284A3B">
        <w:rPr>
          <w:i/>
          <w:color w:val="000000" w:themeColor="text1"/>
        </w:rPr>
        <w:t>Ændringen vedrører: Metodehåndbog s. 139</w:t>
      </w:r>
    </w:p>
    <w:p w14:paraId="08AE434A" w14:textId="77777777" w:rsidR="00284A3B" w:rsidRPr="00284A3B" w:rsidRDefault="00284A3B" w:rsidP="00C92769">
      <w:pPr>
        <w:pStyle w:val="Listeafsnit"/>
        <w:numPr>
          <w:ilvl w:val="0"/>
          <w:numId w:val="14"/>
        </w:numPr>
        <w:spacing w:after="240"/>
        <w:ind w:left="714" w:hanging="357"/>
        <w:rPr>
          <w:color w:val="000000" w:themeColor="text1"/>
        </w:rPr>
      </w:pPr>
      <w:r w:rsidRPr="00284A3B">
        <w:rPr>
          <w:b/>
          <w:color w:val="000000" w:themeColor="text1"/>
        </w:rPr>
        <w:t>Der er tilføjet</w:t>
      </w:r>
      <w:r w:rsidRPr="00284A3B">
        <w:rPr>
          <w:color w:val="000000" w:themeColor="text1"/>
        </w:rPr>
        <w:t xml:space="preserve"> ’Derfor kan det ikke udelukkes, at kvalitetsstandarden skal fraviges.’</w:t>
      </w:r>
    </w:p>
    <w:p w14:paraId="121DABBA" w14:textId="6385AE9D" w:rsidR="00284A3B" w:rsidRPr="00284A3B" w:rsidRDefault="00284A3B" w:rsidP="00284A3B">
      <w:pPr>
        <w:pStyle w:val="Listeafsnit"/>
        <w:spacing w:after="240"/>
        <w:ind w:left="714" w:firstLine="0"/>
        <w:rPr>
          <w:i/>
          <w:color w:val="000000" w:themeColor="text1"/>
        </w:rPr>
      </w:pPr>
      <w:r w:rsidRPr="00284A3B">
        <w:rPr>
          <w:i/>
          <w:color w:val="000000" w:themeColor="text1"/>
        </w:rPr>
        <w:t xml:space="preserve">Ændringen vedrører: Metodehåndbog s. 141 </w:t>
      </w:r>
    </w:p>
    <w:p w14:paraId="71A1F04E" w14:textId="77777777" w:rsidR="00284A3B" w:rsidRPr="00284A3B" w:rsidRDefault="00284A3B" w:rsidP="00C92769">
      <w:pPr>
        <w:pStyle w:val="Listeafsnit"/>
        <w:numPr>
          <w:ilvl w:val="0"/>
          <w:numId w:val="14"/>
        </w:numPr>
        <w:spacing w:after="240"/>
        <w:ind w:left="714" w:hanging="357"/>
        <w:rPr>
          <w:color w:val="000000" w:themeColor="text1"/>
        </w:rPr>
      </w:pPr>
      <w:r w:rsidRPr="00DD63F3">
        <w:rPr>
          <w:b/>
          <w:color w:val="000000" w:themeColor="text1"/>
        </w:rPr>
        <w:t>Der er tilføjet</w:t>
      </w:r>
      <w:r w:rsidRPr="00284A3B">
        <w:rPr>
          <w:color w:val="000000" w:themeColor="text1"/>
        </w:rPr>
        <w:t xml:space="preserve"> ’Der skal i det tilfælde anføres, hvorfor borgerens oplysninger ikke tillægges så megen vægt.’</w:t>
      </w:r>
    </w:p>
    <w:p w14:paraId="34F14762" w14:textId="6AC168D7" w:rsidR="00284A3B" w:rsidRPr="00284A3B" w:rsidRDefault="00284A3B" w:rsidP="00284A3B">
      <w:pPr>
        <w:pStyle w:val="Listeafsnit"/>
        <w:spacing w:after="240"/>
        <w:ind w:left="714" w:firstLine="0"/>
        <w:rPr>
          <w:i/>
          <w:color w:val="000000" w:themeColor="text1"/>
        </w:rPr>
      </w:pPr>
      <w:r w:rsidRPr="00284A3B">
        <w:rPr>
          <w:i/>
          <w:color w:val="000000" w:themeColor="text1"/>
        </w:rPr>
        <w:t>Ændringen vedrører: Metodehåndbog s. 142</w:t>
      </w:r>
    </w:p>
    <w:p w14:paraId="42473D5D" w14:textId="5DD6251C" w:rsidR="00284A3B" w:rsidRDefault="00284A3B" w:rsidP="00284A3B">
      <w:pPr>
        <w:pStyle w:val="Listeafsnit"/>
        <w:numPr>
          <w:ilvl w:val="0"/>
          <w:numId w:val="14"/>
        </w:numPr>
        <w:spacing w:after="240"/>
        <w:rPr>
          <w:color w:val="000000" w:themeColor="text1"/>
        </w:rPr>
      </w:pPr>
      <w:r w:rsidRPr="00DD63F3">
        <w:rPr>
          <w:b/>
          <w:color w:val="000000" w:themeColor="text1"/>
        </w:rPr>
        <w:t>Der er tilføjet</w:t>
      </w:r>
      <w:r w:rsidRPr="00284A3B">
        <w:rPr>
          <w:color w:val="000000" w:themeColor="text1"/>
        </w:rPr>
        <w:t xml:space="preserve"> ’Du har til tider behov for at blive fortalt, at du skal udføre disse opgaver. Disse behov vil vi også kunne dække, men i øjeblikket er du i en god periode, hvor du ikke har de udfordringer.</w:t>
      </w:r>
      <w:r w:rsidR="00DD63F3">
        <w:rPr>
          <w:color w:val="000000" w:themeColor="text1"/>
        </w:rPr>
        <w:t>’</w:t>
      </w:r>
    </w:p>
    <w:p w14:paraId="7B5A8241" w14:textId="69D33FE0" w:rsidR="00DD63F3" w:rsidRPr="00DD63F3" w:rsidRDefault="00DD63F3" w:rsidP="00DD63F3">
      <w:pPr>
        <w:pStyle w:val="Listeafsnit"/>
        <w:spacing w:after="240"/>
        <w:ind w:left="720" w:firstLine="0"/>
        <w:rPr>
          <w:i/>
          <w:color w:val="000000" w:themeColor="text1"/>
        </w:rPr>
      </w:pPr>
      <w:r w:rsidRPr="00DD63F3">
        <w:rPr>
          <w:i/>
          <w:color w:val="000000" w:themeColor="text1"/>
        </w:rPr>
        <w:t>Ændringen vedrører: Metodehåndbog s. 143</w:t>
      </w:r>
    </w:p>
    <w:p w14:paraId="3AC13CFE" w14:textId="09BF93C2" w:rsidR="005E0EAA" w:rsidRDefault="005E0EAA" w:rsidP="005E0EAA">
      <w:pPr>
        <w:pStyle w:val="Listeafsnit"/>
        <w:numPr>
          <w:ilvl w:val="0"/>
          <w:numId w:val="14"/>
        </w:numPr>
        <w:spacing w:after="240"/>
        <w:rPr>
          <w:color w:val="000000" w:themeColor="text1"/>
        </w:rPr>
      </w:pPr>
      <w:r w:rsidRPr="005E0EAA">
        <w:rPr>
          <w:b/>
          <w:color w:val="000000" w:themeColor="text1"/>
        </w:rPr>
        <w:t>Der er tilføjet</w:t>
      </w:r>
      <w:r w:rsidRPr="005E0EAA">
        <w:rPr>
          <w:color w:val="000000" w:themeColor="text1"/>
        </w:rPr>
        <w:t xml:space="preserve"> ’ Du klarer dig om natten og har derfor ikke brug for megen hjælp om aftenen.</w:t>
      </w:r>
      <w:r>
        <w:rPr>
          <w:color w:val="000000" w:themeColor="text1"/>
        </w:rPr>
        <w:t xml:space="preserve">’ </w:t>
      </w:r>
    </w:p>
    <w:p w14:paraId="1594234A" w14:textId="3B91C0A7" w:rsidR="005E0EAA" w:rsidRPr="005E0EAA" w:rsidRDefault="005E0EAA" w:rsidP="005E0EAA">
      <w:pPr>
        <w:pStyle w:val="Listeafsnit"/>
        <w:spacing w:after="240"/>
        <w:ind w:left="720" w:firstLine="0"/>
        <w:rPr>
          <w:i/>
          <w:color w:val="000000" w:themeColor="text1"/>
        </w:rPr>
      </w:pPr>
      <w:r w:rsidRPr="005E0EAA">
        <w:rPr>
          <w:i/>
          <w:color w:val="000000" w:themeColor="text1"/>
        </w:rPr>
        <w:t>Ændringen vedrører: Metodehåndbog s. 143</w:t>
      </w:r>
    </w:p>
    <w:p w14:paraId="4E8A0626" w14:textId="09B11DEE" w:rsidR="00635241" w:rsidRPr="00635241" w:rsidRDefault="00635241" w:rsidP="00635241">
      <w:pPr>
        <w:pStyle w:val="Listeafsnit"/>
        <w:numPr>
          <w:ilvl w:val="0"/>
          <w:numId w:val="14"/>
        </w:numPr>
        <w:spacing w:after="240"/>
        <w:rPr>
          <w:color w:val="000000" w:themeColor="text1"/>
        </w:rPr>
      </w:pPr>
      <w:r w:rsidRPr="00635241">
        <w:rPr>
          <w:b/>
          <w:color w:val="000000" w:themeColor="text1"/>
        </w:rPr>
        <w:t>Der er tilføjet</w:t>
      </w:r>
      <w:r w:rsidRPr="00635241">
        <w:rPr>
          <w:color w:val="000000" w:themeColor="text1"/>
        </w:rPr>
        <w:t xml:space="preserve"> ’Alternativt kan kommunen træffe en ny afgørelse og sende en ny klagevejledning, som kan påklages af borgeren’. </w:t>
      </w:r>
    </w:p>
    <w:p w14:paraId="6AD5EB6E" w14:textId="27FA887F" w:rsidR="00635241" w:rsidRPr="00635241" w:rsidRDefault="00635241" w:rsidP="00635241">
      <w:pPr>
        <w:pStyle w:val="Listeafsnit"/>
        <w:spacing w:after="240"/>
        <w:ind w:left="720" w:firstLine="0"/>
        <w:rPr>
          <w:i/>
          <w:color w:val="000000" w:themeColor="text1"/>
        </w:rPr>
      </w:pPr>
      <w:r w:rsidRPr="00635241">
        <w:rPr>
          <w:i/>
          <w:color w:val="000000" w:themeColor="text1"/>
        </w:rPr>
        <w:t>Ændringen vedrører: Metodehåndbog s. 147</w:t>
      </w:r>
    </w:p>
    <w:p w14:paraId="100DA674" w14:textId="684F0B87" w:rsidR="00635241" w:rsidRPr="00635241" w:rsidRDefault="00635241" w:rsidP="00635241">
      <w:pPr>
        <w:pStyle w:val="Listeafsnit"/>
        <w:numPr>
          <w:ilvl w:val="0"/>
          <w:numId w:val="14"/>
        </w:numPr>
        <w:spacing w:after="240"/>
        <w:rPr>
          <w:color w:val="000000" w:themeColor="text1"/>
        </w:rPr>
      </w:pPr>
      <w:r w:rsidRPr="00635241">
        <w:rPr>
          <w:b/>
          <w:color w:val="000000" w:themeColor="text1"/>
        </w:rPr>
        <w:t>Der er tilføjet</w:t>
      </w:r>
      <w:r w:rsidRPr="00635241">
        <w:rPr>
          <w:color w:val="000000" w:themeColor="text1"/>
        </w:rPr>
        <w:t xml:space="preserve"> ’Det er kommunen, der har pligten til at føre tilsyn med udfører.’</w:t>
      </w:r>
    </w:p>
    <w:p w14:paraId="3B7A16A8" w14:textId="3992DB60" w:rsidR="00635241" w:rsidRPr="00635241" w:rsidRDefault="00635241" w:rsidP="00635241">
      <w:pPr>
        <w:pStyle w:val="Listeafsnit"/>
        <w:spacing w:after="240"/>
        <w:ind w:left="720" w:firstLine="0"/>
        <w:rPr>
          <w:i/>
          <w:color w:val="000000" w:themeColor="text1"/>
        </w:rPr>
      </w:pPr>
      <w:r w:rsidRPr="00635241">
        <w:rPr>
          <w:i/>
          <w:color w:val="000000" w:themeColor="text1"/>
        </w:rPr>
        <w:t>Ændringen vedrører: Metodehåndbog s. 151</w:t>
      </w:r>
    </w:p>
    <w:p w14:paraId="62563ADE" w14:textId="0F7F7C8F" w:rsidR="0025336E" w:rsidRPr="0025336E" w:rsidRDefault="0025336E" w:rsidP="0025336E">
      <w:pPr>
        <w:pStyle w:val="Listeafsnit"/>
        <w:numPr>
          <w:ilvl w:val="0"/>
          <w:numId w:val="14"/>
        </w:numPr>
        <w:spacing w:after="240"/>
        <w:rPr>
          <w:color w:val="000000" w:themeColor="text1"/>
        </w:rPr>
      </w:pPr>
      <w:r w:rsidRPr="0025336E">
        <w:rPr>
          <w:b/>
          <w:color w:val="000000" w:themeColor="text1"/>
        </w:rPr>
        <w:t>Der er tilføjet</w:t>
      </w:r>
      <w:r w:rsidRPr="0025336E">
        <w:rPr>
          <w:color w:val="000000" w:themeColor="text1"/>
        </w:rPr>
        <w:t xml:space="preserve"> ’Det er en myndighedsopgave at sikre at udfører leverer det, som myndighed bestiller.’</w:t>
      </w:r>
    </w:p>
    <w:p w14:paraId="28DA337F" w14:textId="67863F95" w:rsidR="0025336E" w:rsidRPr="0025336E" w:rsidRDefault="0025336E" w:rsidP="0025336E">
      <w:pPr>
        <w:pStyle w:val="Listeafsnit"/>
        <w:spacing w:after="240"/>
        <w:ind w:left="720" w:firstLine="0"/>
        <w:rPr>
          <w:i/>
          <w:color w:val="000000" w:themeColor="text1"/>
        </w:rPr>
      </w:pPr>
      <w:r w:rsidRPr="0025336E">
        <w:rPr>
          <w:i/>
          <w:color w:val="000000" w:themeColor="text1"/>
        </w:rPr>
        <w:t>Ændringen vedrører: Metodehåndbog s. 152</w:t>
      </w:r>
    </w:p>
    <w:p w14:paraId="4A15DD84" w14:textId="77777777" w:rsidR="00C03238" w:rsidRDefault="00C03238" w:rsidP="00C03238">
      <w:pPr>
        <w:pStyle w:val="Listeafsnit"/>
        <w:numPr>
          <w:ilvl w:val="0"/>
          <w:numId w:val="14"/>
        </w:numPr>
        <w:spacing w:after="240"/>
        <w:rPr>
          <w:color w:val="000000" w:themeColor="text1"/>
        </w:rPr>
      </w:pPr>
      <w:r w:rsidRPr="0017156E">
        <w:rPr>
          <w:b/>
          <w:color w:val="000000" w:themeColor="text1"/>
        </w:rPr>
        <w:t>Der er tilføjet</w:t>
      </w:r>
      <w:r w:rsidRPr="00C03238">
        <w:rPr>
          <w:color w:val="000000" w:themeColor="text1"/>
        </w:rPr>
        <w:t xml:space="preserve"> ’Hvis interne udførere træffer uddelegeret afgørelse om for eksempel timetal for indsatsen, skal borgeren oplyses herom. Det skyldes, at udfører herved igangsætter en levering svarende til, at der er truffet en afgørelse.</w:t>
      </w:r>
      <w:r>
        <w:rPr>
          <w:color w:val="000000" w:themeColor="text1"/>
        </w:rPr>
        <w:t>’</w:t>
      </w:r>
    </w:p>
    <w:p w14:paraId="1E5BEED2" w14:textId="6EBB6DAB" w:rsidR="00C03238" w:rsidRPr="0017156E" w:rsidRDefault="00C03238" w:rsidP="00C03238">
      <w:pPr>
        <w:pStyle w:val="Listeafsnit"/>
        <w:spacing w:after="240"/>
        <w:ind w:left="720" w:firstLine="0"/>
        <w:rPr>
          <w:i/>
          <w:color w:val="000000" w:themeColor="text1"/>
        </w:rPr>
      </w:pPr>
      <w:r w:rsidRPr="0017156E">
        <w:rPr>
          <w:i/>
          <w:color w:val="000000" w:themeColor="text1"/>
        </w:rPr>
        <w:t xml:space="preserve">Ændringen vedrører: Metodehåndbog s. 166  </w:t>
      </w:r>
    </w:p>
    <w:p w14:paraId="5EBD0E8A" w14:textId="04CE61C8" w:rsidR="009A2AB6" w:rsidRPr="009A2AB6" w:rsidRDefault="009A2AB6" w:rsidP="009A2AB6">
      <w:pPr>
        <w:pStyle w:val="Listeafsnit"/>
        <w:numPr>
          <w:ilvl w:val="0"/>
          <w:numId w:val="14"/>
        </w:numPr>
        <w:spacing w:after="240"/>
        <w:rPr>
          <w:color w:val="000000" w:themeColor="text1"/>
        </w:rPr>
      </w:pPr>
      <w:r w:rsidRPr="009A2AB6">
        <w:rPr>
          <w:b/>
          <w:color w:val="000000" w:themeColor="text1"/>
        </w:rPr>
        <w:t>Der er tilføjet</w:t>
      </w:r>
      <w:r w:rsidRPr="009A2AB6">
        <w:rPr>
          <w:color w:val="000000" w:themeColor="text1"/>
        </w:rPr>
        <w:t xml:space="preserve"> </w:t>
      </w:r>
      <w:proofErr w:type="gramStart"/>
      <w:r w:rsidRPr="009A2AB6">
        <w:rPr>
          <w:color w:val="000000" w:themeColor="text1"/>
        </w:rPr>
        <w:t>’(</w:t>
      </w:r>
      <w:proofErr w:type="gramEnd"/>
      <w:r w:rsidRPr="009A2AB6">
        <w:rPr>
          <w:color w:val="000000" w:themeColor="text1"/>
        </w:rPr>
        <w:t xml:space="preserve">FFB-ydelse: Støtte til psykisk trivsel)’. </w:t>
      </w:r>
    </w:p>
    <w:p w14:paraId="7C89E6A9" w14:textId="4A6766EE" w:rsidR="009A2AB6" w:rsidRPr="00867EB1" w:rsidRDefault="009A2AB6" w:rsidP="009A2AB6">
      <w:pPr>
        <w:pStyle w:val="Listeafsnit"/>
        <w:spacing w:after="240"/>
        <w:ind w:left="720" w:firstLine="0"/>
        <w:rPr>
          <w:i/>
          <w:color w:val="000000" w:themeColor="text1"/>
        </w:rPr>
      </w:pPr>
      <w:r w:rsidRPr="009A2AB6">
        <w:rPr>
          <w:i/>
          <w:color w:val="000000" w:themeColor="text1"/>
        </w:rPr>
        <w:t>Ændringen vedrører: Metodehåndbog s. 103</w:t>
      </w:r>
      <w:r w:rsidR="00E71D52">
        <w:rPr>
          <w:i/>
          <w:color w:val="000000" w:themeColor="text1"/>
        </w:rPr>
        <w:t xml:space="preserve"> og</w:t>
      </w:r>
      <w:r w:rsidR="00867EB1" w:rsidRPr="00867EB1">
        <w:rPr>
          <w:i/>
          <w:color w:val="000000" w:themeColor="text1"/>
        </w:rPr>
        <w:t xml:space="preserve"> </w:t>
      </w:r>
      <w:r w:rsidR="00867EB1" w:rsidRPr="00867EB1">
        <w:rPr>
          <w:rFonts w:cstheme="minorHAnsi"/>
          <w:i/>
          <w:color w:val="000000" w:themeColor="text1"/>
        </w:rPr>
        <w:t>Eksempler på udredninger i VUM 2.0</w:t>
      </w:r>
      <w:r w:rsidR="00867EB1">
        <w:rPr>
          <w:rFonts w:cstheme="minorHAnsi"/>
          <w:i/>
          <w:color w:val="000000" w:themeColor="text1"/>
        </w:rPr>
        <w:t xml:space="preserve"> s. 40</w:t>
      </w:r>
      <w:r w:rsidR="0038554D">
        <w:rPr>
          <w:rFonts w:cstheme="minorHAnsi"/>
          <w:i/>
          <w:color w:val="000000" w:themeColor="text1"/>
        </w:rPr>
        <w:t xml:space="preserve"> og s. 81</w:t>
      </w:r>
    </w:p>
    <w:p w14:paraId="2A749B75" w14:textId="3EB16EE6" w:rsidR="009A2AB6" w:rsidRPr="009A2AB6" w:rsidRDefault="009A2AB6" w:rsidP="009A2AB6">
      <w:pPr>
        <w:pStyle w:val="Listeafsnit"/>
        <w:numPr>
          <w:ilvl w:val="0"/>
          <w:numId w:val="14"/>
        </w:numPr>
        <w:spacing w:after="240"/>
        <w:rPr>
          <w:color w:val="000000" w:themeColor="text1"/>
        </w:rPr>
      </w:pPr>
      <w:r w:rsidRPr="009A2AB6">
        <w:rPr>
          <w:b/>
          <w:color w:val="000000" w:themeColor="text1"/>
        </w:rPr>
        <w:t>Der er tilføjet</w:t>
      </w:r>
      <w:r w:rsidRPr="009A2AB6">
        <w:rPr>
          <w:color w:val="000000" w:themeColor="text1"/>
        </w:rPr>
        <w:t xml:space="preserve"> </w:t>
      </w:r>
      <w:proofErr w:type="gramStart"/>
      <w:r w:rsidRPr="009A2AB6">
        <w:rPr>
          <w:color w:val="000000" w:themeColor="text1"/>
        </w:rPr>
        <w:t>’(</w:t>
      </w:r>
      <w:proofErr w:type="gramEnd"/>
      <w:r w:rsidRPr="009A2AB6">
        <w:rPr>
          <w:color w:val="000000" w:themeColor="text1"/>
        </w:rPr>
        <w:t xml:space="preserve">FFB-ydelse: Støtte til uddannelse)’. </w:t>
      </w:r>
    </w:p>
    <w:p w14:paraId="37F851A9" w14:textId="0AFFB979" w:rsidR="009A2AB6" w:rsidRPr="00237BF1" w:rsidRDefault="009A2AB6" w:rsidP="009A2AB6">
      <w:pPr>
        <w:pStyle w:val="Listeafsnit"/>
        <w:spacing w:after="240"/>
        <w:ind w:left="720" w:firstLine="0"/>
        <w:rPr>
          <w:i/>
          <w:color w:val="000000" w:themeColor="text1"/>
        </w:rPr>
      </w:pPr>
      <w:r w:rsidRPr="00237BF1">
        <w:rPr>
          <w:i/>
          <w:color w:val="000000" w:themeColor="text1"/>
        </w:rPr>
        <w:t>Ændringen vedrører: Metodehåndbog s. 103</w:t>
      </w:r>
      <w:r w:rsidR="00237BF1" w:rsidRPr="00237BF1">
        <w:rPr>
          <w:i/>
          <w:color w:val="000000" w:themeColor="text1"/>
        </w:rPr>
        <w:t xml:space="preserve"> og </w:t>
      </w:r>
      <w:r w:rsidR="00237BF1" w:rsidRPr="00237BF1">
        <w:rPr>
          <w:rFonts w:cstheme="minorHAnsi"/>
          <w:i/>
          <w:color w:val="000000" w:themeColor="text1"/>
        </w:rPr>
        <w:t>Eksempler på udredninger i VUM 2.0 s. 81</w:t>
      </w:r>
    </w:p>
    <w:p w14:paraId="20E9E096" w14:textId="04871802" w:rsidR="009A2AB6" w:rsidRDefault="009A2AB6" w:rsidP="009A2AB6">
      <w:pPr>
        <w:pStyle w:val="Listeafsnit"/>
        <w:numPr>
          <w:ilvl w:val="0"/>
          <w:numId w:val="14"/>
        </w:numPr>
        <w:spacing w:after="240"/>
        <w:rPr>
          <w:color w:val="000000" w:themeColor="text1"/>
        </w:rPr>
      </w:pPr>
      <w:r w:rsidRPr="009A2AB6">
        <w:rPr>
          <w:b/>
          <w:color w:val="000000" w:themeColor="text1"/>
        </w:rPr>
        <w:t>Der er tilføjet</w:t>
      </w:r>
      <w:r w:rsidRPr="009A2AB6">
        <w:rPr>
          <w:color w:val="000000" w:themeColor="text1"/>
        </w:rPr>
        <w:t xml:space="preserve"> </w:t>
      </w:r>
      <w:proofErr w:type="gramStart"/>
      <w:r w:rsidRPr="009A2AB6">
        <w:rPr>
          <w:color w:val="000000" w:themeColor="text1"/>
        </w:rPr>
        <w:t>’(</w:t>
      </w:r>
      <w:proofErr w:type="gramEnd"/>
      <w:r w:rsidRPr="009A2AB6">
        <w:rPr>
          <w:color w:val="000000" w:themeColor="text1"/>
        </w:rPr>
        <w:t>FFB-ydelse: Støtte til behandling)’</w:t>
      </w:r>
      <w:r>
        <w:rPr>
          <w:color w:val="000000" w:themeColor="text1"/>
        </w:rPr>
        <w:t xml:space="preserve">. </w:t>
      </w:r>
    </w:p>
    <w:p w14:paraId="4DB0BFB2" w14:textId="4797C593" w:rsidR="009A2AB6" w:rsidRPr="00800158" w:rsidRDefault="009A2AB6" w:rsidP="009A2AB6">
      <w:pPr>
        <w:pStyle w:val="Listeafsnit"/>
        <w:spacing w:after="240"/>
        <w:ind w:left="720" w:firstLine="0"/>
        <w:rPr>
          <w:i/>
          <w:color w:val="000000" w:themeColor="text1"/>
        </w:rPr>
      </w:pPr>
      <w:r w:rsidRPr="009A2AB6">
        <w:rPr>
          <w:i/>
          <w:color w:val="000000" w:themeColor="text1"/>
        </w:rPr>
        <w:t>Ændringen vedrører: Metodehåndbog s. 103</w:t>
      </w:r>
      <w:r w:rsidR="00800158">
        <w:rPr>
          <w:i/>
          <w:color w:val="000000" w:themeColor="text1"/>
        </w:rPr>
        <w:t xml:space="preserve">, </w:t>
      </w:r>
      <w:r w:rsidR="00800158" w:rsidRPr="00800158">
        <w:rPr>
          <w:i/>
          <w:color w:val="000000" w:themeColor="text1"/>
        </w:rPr>
        <w:t xml:space="preserve">105 og </w:t>
      </w:r>
      <w:r w:rsidR="00800158" w:rsidRPr="00800158">
        <w:rPr>
          <w:rFonts w:cstheme="minorHAnsi"/>
          <w:i/>
          <w:color w:val="000000" w:themeColor="text1"/>
        </w:rPr>
        <w:t>Eksempler på udredninger i VUM 2.0 s. 117</w:t>
      </w:r>
    </w:p>
    <w:p w14:paraId="5C76B387" w14:textId="2234C3A6" w:rsidR="009A2AB6" w:rsidRPr="009A2AB6" w:rsidRDefault="009A2AB6" w:rsidP="009A2AB6">
      <w:pPr>
        <w:pStyle w:val="Listeafsnit"/>
        <w:numPr>
          <w:ilvl w:val="0"/>
          <w:numId w:val="14"/>
        </w:numPr>
        <w:spacing w:after="240"/>
        <w:rPr>
          <w:color w:val="000000" w:themeColor="text1"/>
        </w:rPr>
      </w:pPr>
      <w:r w:rsidRPr="009A2AB6">
        <w:rPr>
          <w:b/>
          <w:color w:val="000000" w:themeColor="text1"/>
        </w:rPr>
        <w:t>Der er tilføjet</w:t>
      </w:r>
      <w:r w:rsidRPr="009A2AB6">
        <w:rPr>
          <w:color w:val="000000" w:themeColor="text1"/>
        </w:rPr>
        <w:t xml:space="preserve"> </w:t>
      </w:r>
      <w:proofErr w:type="gramStart"/>
      <w:r w:rsidRPr="009A2AB6">
        <w:rPr>
          <w:color w:val="000000" w:themeColor="text1"/>
        </w:rPr>
        <w:t>’(</w:t>
      </w:r>
      <w:proofErr w:type="gramEnd"/>
      <w:r w:rsidRPr="009A2AB6">
        <w:rPr>
          <w:color w:val="000000" w:themeColor="text1"/>
        </w:rPr>
        <w:t xml:space="preserve">FFB-ydelser: Støtte til sociale relationer og støtte til sund levevis)’. </w:t>
      </w:r>
    </w:p>
    <w:p w14:paraId="5D4284C7" w14:textId="14362E77" w:rsidR="009A2AB6" w:rsidRPr="00800158" w:rsidRDefault="009A2AB6" w:rsidP="009A2AB6">
      <w:pPr>
        <w:pStyle w:val="Listeafsnit"/>
        <w:spacing w:after="240"/>
        <w:ind w:left="720" w:firstLine="0"/>
        <w:rPr>
          <w:i/>
          <w:color w:val="000000" w:themeColor="text1"/>
        </w:rPr>
      </w:pPr>
      <w:r w:rsidRPr="009A2AB6">
        <w:rPr>
          <w:i/>
          <w:color w:val="000000" w:themeColor="text1"/>
        </w:rPr>
        <w:t xml:space="preserve">Ændringen vedrører: Metodehåndbog s. </w:t>
      </w:r>
      <w:r w:rsidRPr="00800158">
        <w:rPr>
          <w:i/>
          <w:color w:val="000000" w:themeColor="text1"/>
        </w:rPr>
        <w:t xml:space="preserve">103 </w:t>
      </w:r>
      <w:r w:rsidR="00800158" w:rsidRPr="00800158">
        <w:rPr>
          <w:i/>
          <w:color w:val="000000" w:themeColor="text1"/>
        </w:rPr>
        <w:t xml:space="preserve">og </w:t>
      </w:r>
      <w:r w:rsidR="00800158" w:rsidRPr="00800158">
        <w:rPr>
          <w:rFonts w:cstheme="minorHAnsi"/>
          <w:i/>
          <w:color w:val="000000" w:themeColor="text1"/>
        </w:rPr>
        <w:t>Eksempler på udredninger i VUM 2.0 s. 82</w:t>
      </w:r>
    </w:p>
    <w:p w14:paraId="34E9479A" w14:textId="0E97138B" w:rsidR="00DC7F8E" w:rsidRPr="00477144" w:rsidRDefault="00DC7F8E" w:rsidP="00DC7F8E">
      <w:pPr>
        <w:pStyle w:val="Listeafsnit"/>
        <w:numPr>
          <w:ilvl w:val="0"/>
          <w:numId w:val="14"/>
        </w:numPr>
        <w:spacing w:after="240"/>
        <w:rPr>
          <w:color w:val="000000" w:themeColor="text1"/>
        </w:rPr>
      </w:pPr>
      <w:r w:rsidRPr="00477144">
        <w:rPr>
          <w:b/>
          <w:color w:val="000000" w:themeColor="text1"/>
        </w:rPr>
        <w:t>Der er tilføjet</w:t>
      </w:r>
      <w:r w:rsidRPr="00477144">
        <w:rPr>
          <w:color w:val="000000" w:themeColor="text1"/>
        </w:rPr>
        <w:t xml:space="preserve"> </w:t>
      </w:r>
      <w:proofErr w:type="gramStart"/>
      <w:r w:rsidRPr="00477144">
        <w:rPr>
          <w:color w:val="000000" w:themeColor="text1"/>
        </w:rPr>
        <w:t>’(</w:t>
      </w:r>
      <w:proofErr w:type="gramEnd"/>
      <w:r w:rsidRPr="00477144">
        <w:rPr>
          <w:color w:val="000000" w:themeColor="text1"/>
        </w:rPr>
        <w:t xml:space="preserve">FFB-ydelse: Støtte til administration)’. </w:t>
      </w:r>
    </w:p>
    <w:p w14:paraId="54D579D6" w14:textId="7860153D" w:rsidR="00DC7F8E" w:rsidRPr="00C454B4" w:rsidRDefault="00DC7F8E" w:rsidP="00DC7F8E">
      <w:pPr>
        <w:pStyle w:val="Listeafsnit"/>
        <w:spacing w:after="240"/>
        <w:ind w:left="720" w:firstLine="0"/>
        <w:rPr>
          <w:i/>
          <w:color w:val="000000" w:themeColor="text1"/>
        </w:rPr>
      </w:pPr>
      <w:r w:rsidRPr="00477144">
        <w:rPr>
          <w:i/>
          <w:color w:val="000000" w:themeColor="text1"/>
        </w:rPr>
        <w:t xml:space="preserve">Ændringen vedrører: Metodehåndbog s. </w:t>
      </w:r>
      <w:r w:rsidRPr="00C454B4">
        <w:rPr>
          <w:i/>
          <w:color w:val="000000" w:themeColor="text1"/>
        </w:rPr>
        <w:t>106</w:t>
      </w:r>
      <w:r w:rsidR="00C454B4" w:rsidRPr="00C454B4">
        <w:rPr>
          <w:i/>
          <w:color w:val="000000" w:themeColor="text1"/>
        </w:rPr>
        <w:t xml:space="preserve"> og </w:t>
      </w:r>
      <w:r w:rsidR="00C454B4" w:rsidRPr="00C454B4">
        <w:rPr>
          <w:rFonts w:cstheme="minorHAnsi"/>
          <w:i/>
          <w:color w:val="000000" w:themeColor="text1"/>
        </w:rPr>
        <w:t>Eksempler på udredninger i VUM 2.0 s. 81</w:t>
      </w:r>
      <w:r w:rsidR="00800158">
        <w:rPr>
          <w:rFonts w:cstheme="minorHAnsi"/>
          <w:i/>
          <w:color w:val="000000" w:themeColor="text1"/>
        </w:rPr>
        <w:t xml:space="preserve"> og 117</w:t>
      </w:r>
    </w:p>
    <w:p w14:paraId="7CB4A308" w14:textId="72FAB812" w:rsidR="00DC7F8E" w:rsidRPr="00477144" w:rsidRDefault="00DC7F8E" w:rsidP="00DC7F8E">
      <w:pPr>
        <w:pStyle w:val="Listeafsnit"/>
        <w:numPr>
          <w:ilvl w:val="0"/>
          <w:numId w:val="14"/>
        </w:numPr>
        <w:spacing w:after="240"/>
        <w:rPr>
          <w:color w:val="000000" w:themeColor="text1"/>
        </w:rPr>
      </w:pPr>
      <w:r w:rsidRPr="00477144">
        <w:rPr>
          <w:b/>
          <w:color w:val="000000" w:themeColor="text1"/>
        </w:rPr>
        <w:t>Der er tilføjet</w:t>
      </w:r>
      <w:r w:rsidRPr="00477144">
        <w:rPr>
          <w:color w:val="000000" w:themeColor="text1"/>
        </w:rPr>
        <w:t xml:space="preserve"> </w:t>
      </w:r>
      <w:proofErr w:type="gramStart"/>
      <w:r w:rsidRPr="00477144">
        <w:rPr>
          <w:color w:val="000000" w:themeColor="text1"/>
        </w:rPr>
        <w:t>’(</w:t>
      </w:r>
      <w:proofErr w:type="gramEnd"/>
      <w:r w:rsidRPr="00477144">
        <w:rPr>
          <w:color w:val="000000" w:themeColor="text1"/>
        </w:rPr>
        <w:t xml:space="preserve">FFB-ydelse: Støtte til etablering i bolig)’. </w:t>
      </w:r>
    </w:p>
    <w:p w14:paraId="17748C65" w14:textId="4F653A76" w:rsidR="00DC7F8E" w:rsidRPr="00477144" w:rsidRDefault="00DC7F8E" w:rsidP="00DC7F8E">
      <w:pPr>
        <w:pStyle w:val="Listeafsnit"/>
        <w:spacing w:after="240"/>
        <w:ind w:left="720" w:firstLine="0"/>
        <w:rPr>
          <w:i/>
          <w:color w:val="000000" w:themeColor="text1"/>
        </w:rPr>
      </w:pPr>
      <w:r w:rsidRPr="00477144">
        <w:rPr>
          <w:i/>
          <w:color w:val="000000" w:themeColor="text1"/>
        </w:rPr>
        <w:t>Ændringen vedrører: Metodehåndbog s. 106</w:t>
      </w:r>
    </w:p>
    <w:p w14:paraId="008C243F" w14:textId="77777777" w:rsidR="00DC7F8E" w:rsidRPr="00477144" w:rsidRDefault="00DC7F8E" w:rsidP="004D6C1C">
      <w:pPr>
        <w:pStyle w:val="Listeafsnit"/>
        <w:numPr>
          <w:ilvl w:val="0"/>
          <w:numId w:val="14"/>
        </w:numPr>
        <w:spacing w:after="240"/>
        <w:ind w:left="714" w:hanging="357"/>
        <w:rPr>
          <w:color w:val="000000" w:themeColor="text1"/>
        </w:rPr>
      </w:pPr>
      <w:r w:rsidRPr="00477144">
        <w:rPr>
          <w:b/>
          <w:color w:val="000000" w:themeColor="text1"/>
        </w:rPr>
        <w:t>Der er tilføjet</w:t>
      </w:r>
      <w:r w:rsidRPr="00477144">
        <w:rPr>
          <w:color w:val="000000" w:themeColor="text1"/>
        </w:rPr>
        <w:t xml:space="preserve"> </w:t>
      </w:r>
      <w:proofErr w:type="gramStart"/>
      <w:r w:rsidRPr="00477144">
        <w:rPr>
          <w:color w:val="000000" w:themeColor="text1"/>
        </w:rPr>
        <w:t>’(</w:t>
      </w:r>
      <w:proofErr w:type="gramEnd"/>
      <w:r w:rsidRPr="00477144">
        <w:rPr>
          <w:color w:val="000000" w:themeColor="text1"/>
        </w:rPr>
        <w:t>FFB-ydelse: Støtte til daglige opgaver i hjemmet)’.</w:t>
      </w:r>
    </w:p>
    <w:p w14:paraId="0F1CF74C" w14:textId="19EDBE4B" w:rsidR="00DC7F8E" w:rsidRPr="00BF0DEC" w:rsidRDefault="00DC7F8E" w:rsidP="00DC7F8E">
      <w:pPr>
        <w:pStyle w:val="Listeafsnit"/>
        <w:spacing w:after="240"/>
        <w:ind w:left="714" w:firstLine="0"/>
        <w:rPr>
          <w:i/>
          <w:color w:val="000000" w:themeColor="text1"/>
        </w:rPr>
      </w:pPr>
      <w:r w:rsidRPr="00477144">
        <w:rPr>
          <w:i/>
          <w:color w:val="000000" w:themeColor="text1"/>
        </w:rPr>
        <w:t xml:space="preserve">Ændringen vedrører: Metodehåndbog s. </w:t>
      </w:r>
      <w:r w:rsidRPr="00BF0DEC">
        <w:rPr>
          <w:i/>
          <w:color w:val="000000" w:themeColor="text1"/>
        </w:rPr>
        <w:t>106</w:t>
      </w:r>
      <w:r w:rsidR="00BF0DEC" w:rsidRPr="00BF0DEC">
        <w:rPr>
          <w:i/>
          <w:color w:val="000000" w:themeColor="text1"/>
        </w:rPr>
        <w:t xml:space="preserve"> og </w:t>
      </w:r>
      <w:r w:rsidR="00BF0DEC" w:rsidRPr="00BF0DEC">
        <w:rPr>
          <w:rFonts w:cstheme="minorHAnsi"/>
          <w:i/>
          <w:color w:val="000000" w:themeColor="text1"/>
        </w:rPr>
        <w:t>Eksempler på udredninger i VUM 2.0 s. 82</w:t>
      </w:r>
      <w:r w:rsidR="00800158">
        <w:rPr>
          <w:rFonts w:cstheme="minorHAnsi"/>
          <w:i/>
          <w:color w:val="000000" w:themeColor="text1"/>
        </w:rPr>
        <w:t xml:space="preserve"> og 117</w:t>
      </w:r>
    </w:p>
    <w:p w14:paraId="6E42F409" w14:textId="20DF8735" w:rsidR="000F34B4" w:rsidRPr="00477144" w:rsidRDefault="000F34B4" w:rsidP="000F34B4">
      <w:pPr>
        <w:pStyle w:val="Listeafsnit"/>
        <w:numPr>
          <w:ilvl w:val="0"/>
          <w:numId w:val="14"/>
        </w:numPr>
        <w:spacing w:after="240"/>
        <w:rPr>
          <w:color w:val="000000" w:themeColor="text1"/>
        </w:rPr>
      </w:pPr>
      <w:r w:rsidRPr="00477144">
        <w:rPr>
          <w:b/>
          <w:color w:val="000000" w:themeColor="text1"/>
        </w:rPr>
        <w:t>Der er tilføjet</w:t>
      </w:r>
      <w:r w:rsidRPr="00477144">
        <w:rPr>
          <w:color w:val="000000" w:themeColor="text1"/>
        </w:rPr>
        <w:t xml:space="preserve"> </w:t>
      </w:r>
      <w:proofErr w:type="gramStart"/>
      <w:r w:rsidRPr="00477144">
        <w:rPr>
          <w:color w:val="000000" w:themeColor="text1"/>
        </w:rPr>
        <w:t>’(</w:t>
      </w:r>
      <w:proofErr w:type="gramEnd"/>
      <w:r w:rsidRPr="00477144">
        <w:rPr>
          <w:color w:val="000000" w:themeColor="text1"/>
        </w:rPr>
        <w:t xml:space="preserve">FFB-ydelse: Støtte til sociale relationer)’. </w:t>
      </w:r>
    </w:p>
    <w:p w14:paraId="3A52ADA2" w14:textId="7551945B" w:rsidR="000F34B4" w:rsidRPr="0038554D" w:rsidRDefault="000F34B4" w:rsidP="000F34B4">
      <w:pPr>
        <w:pStyle w:val="Listeafsnit"/>
        <w:spacing w:after="240"/>
        <w:ind w:left="720" w:firstLine="0"/>
        <w:rPr>
          <w:i/>
          <w:color w:val="000000" w:themeColor="text1"/>
        </w:rPr>
      </w:pPr>
      <w:r w:rsidRPr="00477144">
        <w:rPr>
          <w:i/>
          <w:color w:val="000000" w:themeColor="text1"/>
        </w:rPr>
        <w:t>Ændringen vedrører: Metodehåndbog s.</w:t>
      </w:r>
      <w:r w:rsidR="006E279D">
        <w:rPr>
          <w:i/>
          <w:color w:val="000000" w:themeColor="text1"/>
        </w:rPr>
        <w:t xml:space="preserve"> 102,</w:t>
      </w:r>
      <w:r w:rsidRPr="00477144">
        <w:rPr>
          <w:i/>
          <w:color w:val="000000" w:themeColor="text1"/>
        </w:rPr>
        <w:t xml:space="preserve"> </w:t>
      </w:r>
      <w:r w:rsidRPr="0038554D">
        <w:rPr>
          <w:i/>
          <w:color w:val="000000" w:themeColor="text1"/>
        </w:rPr>
        <w:t xml:space="preserve">106 </w:t>
      </w:r>
      <w:r w:rsidR="0038554D" w:rsidRPr="0038554D">
        <w:rPr>
          <w:i/>
          <w:color w:val="000000" w:themeColor="text1"/>
        </w:rPr>
        <w:t xml:space="preserve">og </w:t>
      </w:r>
      <w:r w:rsidR="0038554D" w:rsidRPr="0038554D">
        <w:rPr>
          <w:rFonts w:cstheme="minorHAnsi"/>
          <w:i/>
          <w:color w:val="000000" w:themeColor="text1"/>
        </w:rPr>
        <w:t>Eksempler på udredninger i VUM 2.0 s.</w:t>
      </w:r>
      <w:r w:rsidR="00800158">
        <w:rPr>
          <w:rFonts w:cstheme="minorHAnsi"/>
          <w:i/>
          <w:color w:val="000000" w:themeColor="text1"/>
        </w:rPr>
        <w:t xml:space="preserve"> 40,</w:t>
      </w:r>
      <w:r w:rsidR="0038554D" w:rsidRPr="0038554D">
        <w:rPr>
          <w:rFonts w:cstheme="minorHAnsi"/>
          <w:i/>
          <w:color w:val="000000" w:themeColor="text1"/>
        </w:rPr>
        <w:t xml:space="preserve"> 81</w:t>
      </w:r>
      <w:r w:rsidR="00C0561A">
        <w:rPr>
          <w:rFonts w:cstheme="minorHAnsi"/>
          <w:i/>
          <w:color w:val="000000" w:themeColor="text1"/>
        </w:rPr>
        <w:t xml:space="preserve">, </w:t>
      </w:r>
      <w:r w:rsidR="00F65959">
        <w:rPr>
          <w:rFonts w:cstheme="minorHAnsi"/>
          <w:i/>
          <w:color w:val="000000" w:themeColor="text1"/>
        </w:rPr>
        <w:t>117</w:t>
      </w:r>
      <w:r w:rsidR="00C0561A">
        <w:rPr>
          <w:rFonts w:cstheme="minorHAnsi"/>
          <w:i/>
          <w:color w:val="000000" w:themeColor="text1"/>
        </w:rPr>
        <w:t xml:space="preserve"> og 118</w:t>
      </w:r>
    </w:p>
    <w:p w14:paraId="4311AF5B" w14:textId="77777777" w:rsidR="006440E2" w:rsidRPr="00477144" w:rsidRDefault="006440E2" w:rsidP="00A069AC">
      <w:pPr>
        <w:pStyle w:val="Listeafsnit"/>
        <w:numPr>
          <w:ilvl w:val="0"/>
          <w:numId w:val="14"/>
        </w:numPr>
        <w:spacing w:after="240"/>
        <w:ind w:left="714" w:hanging="357"/>
        <w:rPr>
          <w:color w:val="000000" w:themeColor="text1"/>
        </w:rPr>
      </w:pPr>
      <w:r w:rsidRPr="00477144">
        <w:rPr>
          <w:b/>
          <w:color w:val="000000" w:themeColor="text1"/>
        </w:rPr>
        <w:lastRenderedPageBreak/>
        <w:t>Der er tilføjet</w:t>
      </w:r>
      <w:r w:rsidRPr="00477144">
        <w:rPr>
          <w:color w:val="000000" w:themeColor="text1"/>
        </w:rPr>
        <w:t xml:space="preserve"> </w:t>
      </w:r>
      <w:proofErr w:type="gramStart"/>
      <w:r w:rsidRPr="00477144">
        <w:rPr>
          <w:color w:val="000000" w:themeColor="text1"/>
        </w:rPr>
        <w:t>’(</w:t>
      </w:r>
      <w:proofErr w:type="gramEnd"/>
      <w:r w:rsidRPr="00477144">
        <w:rPr>
          <w:color w:val="000000" w:themeColor="text1"/>
        </w:rPr>
        <w:t xml:space="preserve">FFB-ydelser: Støtte til behandling)’. </w:t>
      </w:r>
    </w:p>
    <w:p w14:paraId="6DDC7C67" w14:textId="150CFE4B" w:rsidR="006440E2" w:rsidRPr="00BF0DEC" w:rsidRDefault="006440E2" w:rsidP="006440E2">
      <w:pPr>
        <w:pStyle w:val="Listeafsnit"/>
        <w:spacing w:after="240"/>
        <w:ind w:left="714" w:firstLine="0"/>
        <w:rPr>
          <w:i/>
          <w:color w:val="000000" w:themeColor="text1"/>
        </w:rPr>
      </w:pPr>
      <w:r w:rsidRPr="00477144">
        <w:rPr>
          <w:i/>
          <w:color w:val="000000" w:themeColor="text1"/>
        </w:rPr>
        <w:t xml:space="preserve">Ændringen vedrører: Metodehåndbog s. </w:t>
      </w:r>
      <w:r w:rsidRPr="00BF0DEC">
        <w:rPr>
          <w:i/>
          <w:color w:val="000000" w:themeColor="text1"/>
        </w:rPr>
        <w:t>106</w:t>
      </w:r>
      <w:r w:rsidR="00BF0DEC" w:rsidRPr="00BF0DEC">
        <w:rPr>
          <w:i/>
          <w:color w:val="000000" w:themeColor="text1"/>
        </w:rPr>
        <w:t xml:space="preserve"> og </w:t>
      </w:r>
      <w:r w:rsidR="00BF0DEC" w:rsidRPr="00BF0DEC">
        <w:rPr>
          <w:rFonts w:cstheme="minorHAnsi"/>
          <w:i/>
          <w:color w:val="000000" w:themeColor="text1"/>
        </w:rPr>
        <w:t>Eksempler på udredninger i VUM 2.0 s. 82</w:t>
      </w:r>
      <w:r w:rsidR="00C0561A">
        <w:rPr>
          <w:rFonts w:cstheme="minorHAnsi"/>
          <w:i/>
          <w:color w:val="000000" w:themeColor="text1"/>
        </w:rPr>
        <w:t xml:space="preserve"> og 118</w:t>
      </w:r>
    </w:p>
    <w:p w14:paraId="592C2ACA" w14:textId="298CFEBA" w:rsidR="00800158" w:rsidRPr="00800158" w:rsidRDefault="00800158" w:rsidP="00800158">
      <w:pPr>
        <w:pStyle w:val="Listeafsnit"/>
        <w:numPr>
          <w:ilvl w:val="0"/>
          <w:numId w:val="14"/>
        </w:numPr>
        <w:spacing w:after="240"/>
        <w:rPr>
          <w:color w:val="000000" w:themeColor="text1"/>
        </w:rPr>
      </w:pPr>
      <w:r w:rsidRPr="00800158">
        <w:rPr>
          <w:b/>
          <w:color w:val="000000" w:themeColor="text1"/>
        </w:rPr>
        <w:t>Der er tilføjet</w:t>
      </w:r>
      <w:r w:rsidRPr="00800158">
        <w:rPr>
          <w:color w:val="000000" w:themeColor="text1"/>
        </w:rPr>
        <w:t xml:space="preserve"> </w:t>
      </w:r>
      <w:proofErr w:type="gramStart"/>
      <w:r w:rsidRPr="00800158">
        <w:rPr>
          <w:color w:val="000000" w:themeColor="text1"/>
        </w:rPr>
        <w:t>’(</w:t>
      </w:r>
      <w:proofErr w:type="gramEnd"/>
      <w:r w:rsidRPr="00800158">
        <w:rPr>
          <w:color w:val="000000" w:themeColor="text1"/>
        </w:rPr>
        <w:t xml:space="preserve">FFB-ydelse: Støtte til etablering i egen bolig)’. </w:t>
      </w:r>
    </w:p>
    <w:p w14:paraId="70F48BB2" w14:textId="6D84123A" w:rsidR="001D4C75" w:rsidRPr="00A14397" w:rsidRDefault="00800158" w:rsidP="00A14397">
      <w:pPr>
        <w:pStyle w:val="Listeafsnit"/>
        <w:spacing w:after="240"/>
        <w:ind w:left="720" w:firstLine="0"/>
        <w:rPr>
          <w:i/>
          <w:color w:val="000000" w:themeColor="text1"/>
        </w:rPr>
      </w:pPr>
      <w:r w:rsidRPr="00800158">
        <w:rPr>
          <w:i/>
          <w:color w:val="000000" w:themeColor="text1"/>
        </w:rPr>
        <w:t>Ændringen vedrører: Metodehåndbog s. 117</w:t>
      </w:r>
    </w:p>
    <w:p w14:paraId="70A02BB7" w14:textId="77777777" w:rsidR="001D4C75" w:rsidRDefault="001D4C75" w:rsidP="001D4C75">
      <w:pPr>
        <w:pStyle w:val="Overskrift2"/>
      </w:pPr>
      <w:bookmarkStart w:id="8" w:name="_Toc115681726"/>
      <w:bookmarkStart w:id="9" w:name="_Toc153440202"/>
      <w:r>
        <w:t>Ændringer</w:t>
      </w:r>
      <w:bookmarkEnd w:id="8"/>
      <w:bookmarkEnd w:id="9"/>
    </w:p>
    <w:p w14:paraId="01ED514D" w14:textId="77777777" w:rsidR="003150DE" w:rsidRDefault="003150DE" w:rsidP="001D4C75">
      <w:pPr>
        <w:pStyle w:val="Listeafsnit"/>
        <w:numPr>
          <w:ilvl w:val="0"/>
          <w:numId w:val="15"/>
        </w:numPr>
        <w:spacing w:after="120"/>
        <w:ind w:left="714" w:hanging="357"/>
        <w:rPr>
          <w:rFonts w:cstheme="minorHAnsi"/>
          <w:color w:val="000000" w:themeColor="text1"/>
        </w:rPr>
      </w:pPr>
      <w:r w:rsidRPr="003150DE">
        <w:rPr>
          <w:rFonts w:cstheme="minorHAnsi"/>
          <w:b/>
          <w:color w:val="000000" w:themeColor="text1"/>
        </w:rPr>
        <w:t>Der er ændret tekst</w:t>
      </w:r>
      <w:r w:rsidRPr="003150DE">
        <w:rPr>
          <w:rFonts w:cstheme="minorHAnsi"/>
          <w:color w:val="000000" w:themeColor="text1"/>
        </w:rPr>
        <w:t xml:space="preserve"> fra </w:t>
      </w:r>
      <w:r>
        <w:rPr>
          <w:rFonts w:cstheme="minorHAnsi"/>
          <w:color w:val="000000" w:themeColor="text1"/>
        </w:rPr>
        <w:t xml:space="preserve">’individuel, tidsbegrænset støtte’ til ’individuel støtte’. </w:t>
      </w:r>
    </w:p>
    <w:p w14:paraId="47E28B73" w14:textId="13307F66" w:rsidR="00EF0485" w:rsidRPr="00EF0485" w:rsidRDefault="003150DE" w:rsidP="00EF0485">
      <w:pPr>
        <w:pStyle w:val="Listeafsnit"/>
        <w:spacing w:after="120"/>
        <w:ind w:left="714" w:firstLine="0"/>
        <w:rPr>
          <w:rFonts w:cstheme="minorHAnsi"/>
          <w:i/>
          <w:color w:val="000000" w:themeColor="text1"/>
        </w:rPr>
      </w:pPr>
      <w:r w:rsidRPr="003150DE">
        <w:rPr>
          <w:rFonts w:cstheme="minorHAnsi"/>
          <w:i/>
          <w:color w:val="000000" w:themeColor="text1"/>
        </w:rPr>
        <w:t xml:space="preserve">Ændringen vedrører: Metodehåndbog s. 7 </w:t>
      </w:r>
    </w:p>
    <w:p w14:paraId="75E4827C" w14:textId="355D3DF6" w:rsidR="00EF0485" w:rsidRDefault="00EF0485" w:rsidP="001D4C75">
      <w:pPr>
        <w:pStyle w:val="Listeafsnit"/>
        <w:numPr>
          <w:ilvl w:val="0"/>
          <w:numId w:val="15"/>
        </w:numPr>
        <w:spacing w:after="120"/>
        <w:ind w:left="714" w:hanging="357"/>
        <w:rPr>
          <w:rFonts w:cstheme="minorHAnsi"/>
          <w:color w:val="000000" w:themeColor="text1"/>
        </w:rPr>
      </w:pPr>
      <w:r w:rsidRPr="00EF0485">
        <w:rPr>
          <w:rFonts w:cstheme="minorHAnsi"/>
          <w:b/>
          <w:color w:val="000000" w:themeColor="text1"/>
        </w:rPr>
        <w:t>Der er ændret tekst</w:t>
      </w:r>
      <w:r w:rsidRPr="00EF0485">
        <w:rPr>
          <w:rFonts w:cstheme="minorHAnsi"/>
          <w:color w:val="000000" w:themeColor="text1"/>
        </w:rPr>
        <w:t xml:space="preserve"> fra </w:t>
      </w:r>
      <w:r>
        <w:rPr>
          <w:rFonts w:cstheme="minorHAnsi"/>
          <w:color w:val="000000" w:themeColor="text1"/>
        </w:rPr>
        <w:t xml:space="preserve">’som er af væsentlig karakter for sagens afgørelse’ til ’som er af væsentlig karakter for udfaldet af sagens afgørelse’. </w:t>
      </w:r>
    </w:p>
    <w:p w14:paraId="3180D4C0" w14:textId="0D00C862" w:rsidR="00EF0485" w:rsidRPr="00EF0485" w:rsidRDefault="00EF0485" w:rsidP="00EF0485">
      <w:pPr>
        <w:pStyle w:val="Listeafsnit"/>
        <w:spacing w:after="120"/>
        <w:ind w:left="714" w:firstLine="0"/>
        <w:rPr>
          <w:rFonts w:cstheme="minorHAnsi"/>
          <w:i/>
          <w:color w:val="000000" w:themeColor="text1"/>
        </w:rPr>
      </w:pPr>
      <w:r w:rsidRPr="00EF0485">
        <w:rPr>
          <w:rFonts w:cstheme="minorHAnsi"/>
          <w:i/>
          <w:color w:val="000000" w:themeColor="text1"/>
        </w:rPr>
        <w:t>Ændringen vedrører: Metodehåndbog s. 49</w:t>
      </w:r>
    </w:p>
    <w:p w14:paraId="56A5DE17" w14:textId="7F8C9B86" w:rsidR="00EF0485" w:rsidRDefault="00EF0485" w:rsidP="001D4C75">
      <w:pPr>
        <w:pStyle w:val="Listeafsnit"/>
        <w:numPr>
          <w:ilvl w:val="0"/>
          <w:numId w:val="15"/>
        </w:numPr>
        <w:spacing w:after="120"/>
        <w:ind w:left="714" w:hanging="357"/>
        <w:rPr>
          <w:rFonts w:cstheme="minorHAnsi"/>
          <w:color w:val="000000" w:themeColor="text1"/>
        </w:rPr>
      </w:pPr>
      <w:r w:rsidRPr="00EF0485">
        <w:rPr>
          <w:rFonts w:cstheme="minorHAnsi"/>
          <w:b/>
          <w:color w:val="000000" w:themeColor="text1"/>
        </w:rPr>
        <w:t>Der er ændret tekst</w:t>
      </w:r>
      <w:r w:rsidRPr="00EF0485">
        <w:rPr>
          <w:rFonts w:cstheme="minorHAnsi"/>
          <w:color w:val="000000" w:themeColor="text1"/>
        </w:rPr>
        <w:t xml:space="preserve"> fra </w:t>
      </w:r>
      <w:r>
        <w:rPr>
          <w:rFonts w:cstheme="minorHAnsi"/>
          <w:color w:val="000000" w:themeColor="text1"/>
        </w:rPr>
        <w:t xml:space="preserve">’berettiget jf. servicelovens § 82’ til ’berettiget jf. servicelovens §§ a, b og d’. </w:t>
      </w:r>
    </w:p>
    <w:p w14:paraId="50375BDD" w14:textId="181DBD1C" w:rsidR="00EF0485" w:rsidRPr="00EF0485" w:rsidRDefault="00EF0485" w:rsidP="00EF0485">
      <w:pPr>
        <w:pStyle w:val="Listeafsnit"/>
        <w:spacing w:after="120"/>
        <w:ind w:left="714" w:firstLine="0"/>
        <w:rPr>
          <w:rFonts w:cstheme="minorHAnsi"/>
          <w:i/>
          <w:color w:val="000000" w:themeColor="text1"/>
        </w:rPr>
      </w:pPr>
      <w:r w:rsidRPr="00EF0485">
        <w:rPr>
          <w:rFonts w:cstheme="minorHAnsi"/>
          <w:i/>
          <w:color w:val="000000" w:themeColor="text1"/>
        </w:rPr>
        <w:t>Ændringen vedrører: Metodehåndbogen s. 56</w:t>
      </w:r>
    </w:p>
    <w:p w14:paraId="030F7964" w14:textId="6CF97D6E" w:rsidR="001A3D5B" w:rsidRPr="002F25A6" w:rsidRDefault="001A3D5B" w:rsidP="00C92769">
      <w:pPr>
        <w:pStyle w:val="Listeafsnit"/>
        <w:numPr>
          <w:ilvl w:val="0"/>
          <w:numId w:val="15"/>
        </w:numPr>
        <w:spacing w:after="120"/>
        <w:ind w:left="714" w:hanging="357"/>
        <w:rPr>
          <w:rFonts w:cstheme="minorHAnsi"/>
          <w:color w:val="000000" w:themeColor="text1"/>
        </w:rPr>
      </w:pPr>
      <w:r w:rsidRPr="002F25A6">
        <w:rPr>
          <w:rFonts w:cstheme="minorHAnsi"/>
          <w:b/>
          <w:color w:val="000000" w:themeColor="text1"/>
        </w:rPr>
        <w:t xml:space="preserve">Der er ændret tekst og link </w:t>
      </w:r>
      <w:r w:rsidRPr="002F25A6">
        <w:rPr>
          <w:rFonts w:cstheme="minorHAnsi"/>
          <w:color w:val="000000" w:themeColor="text1"/>
        </w:rPr>
        <w:t>fra ’Ankestyrelsens principmeddelelse 20-18 om pligt til opfølgning – vejledningspligt – helhedsvurdering – realudligning’ til ’Ankestyrelsens principmeddelelse 22 - 18 om pligt til opfølgning - vejledningspligt - helhedsvurdering – realudligning’.</w:t>
      </w:r>
    </w:p>
    <w:p w14:paraId="514DE120" w14:textId="67C81293" w:rsidR="001A3D5B" w:rsidRPr="002F25A6" w:rsidRDefault="001A3D5B" w:rsidP="001A3D5B">
      <w:pPr>
        <w:pStyle w:val="Listeafsnit"/>
        <w:spacing w:after="120"/>
        <w:ind w:left="714" w:firstLine="0"/>
        <w:rPr>
          <w:rFonts w:cstheme="minorHAnsi"/>
          <w:i/>
          <w:color w:val="000000" w:themeColor="text1"/>
        </w:rPr>
      </w:pPr>
      <w:r w:rsidRPr="002F25A6">
        <w:rPr>
          <w:rFonts w:cstheme="minorHAnsi"/>
          <w:i/>
          <w:color w:val="000000" w:themeColor="text1"/>
        </w:rPr>
        <w:t>Ændringen vedrører: Metodehåndbog s. 82</w:t>
      </w:r>
    </w:p>
    <w:p w14:paraId="370B2A27" w14:textId="29856D07" w:rsidR="001A3D5B" w:rsidRPr="002F25A6" w:rsidRDefault="001A3D5B" w:rsidP="00C92769">
      <w:pPr>
        <w:pStyle w:val="Listeafsnit"/>
        <w:numPr>
          <w:ilvl w:val="0"/>
          <w:numId w:val="15"/>
        </w:numPr>
        <w:spacing w:after="120"/>
        <w:ind w:left="714" w:hanging="357"/>
        <w:rPr>
          <w:rFonts w:cstheme="minorHAnsi"/>
          <w:color w:val="000000" w:themeColor="text1"/>
        </w:rPr>
      </w:pPr>
      <w:r w:rsidRPr="002F25A6">
        <w:rPr>
          <w:rFonts w:cstheme="minorHAnsi"/>
          <w:b/>
          <w:color w:val="000000" w:themeColor="text1"/>
        </w:rPr>
        <w:t>Der er ændret tekst</w:t>
      </w:r>
      <w:r w:rsidRPr="002F25A6">
        <w:rPr>
          <w:rFonts w:cstheme="minorHAnsi"/>
          <w:color w:val="000000" w:themeColor="text1"/>
        </w:rPr>
        <w:t xml:space="preserve"> fra ’servicelovens §§ 82 a, 82 b og 82 d’ til ’servicelovens § 82 b’. </w:t>
      </w:r>
    </w:p>
    <w:p w14:paraId="4D679621" w14:textId="49368B36" w:rsidR="001A3D5B" w:rsidRPr="002F25A6" w:rsidRDefault="001A3D5B" w:rsidP="00827470">
      <w:pPr>
        <w:pStyle w:val="Listeafsnit"/>
        <w:spacing w:after="120"/>
        <w:ind w:left="714" w:firstLine="0"/>
        <w:rPr>
          <w:rFonts w:cstheme="minorHAnsi"/>
          <w:i/>
          <w:color w:val="000000" w:themeColor="text1"/>
        </w:rPr>
      </w:pPr>
      <w:r w:rsidRPr="002F25A6">
        <w:rPr>
          <w:rFonts w:cstheme="minorHAnsi"/>
          <w:i/>
          <w:color w:val="000000" w:themeColor="text1"/>
        </w:rPr>
        <w:t>Ændringen vedrører: Metodehåndbog s. 94</w:t>
      </w:r>
    </w:p>
    <w:p w14:paraId="7000B5C3" w14:textId="7096E826" w:rsidR="00827470" w:rsidRPr="002F25A6" w:rsidRDefault="00827470" w:rsidP="00C92769">
      <w:pPr>
        <w:pStyle w:val="Listeafsnit"/>
        <w:numPr>
          <w:ilvl w:val="0"/>
          <w:numId w:val="15"/>
        </w:numPr>
        <w:spacing w:after="120"/>
        <w:ind w:left="714" w:hanging="357"/>
        <w:rPr>
          <w:rFonts w:cstheme="minorHAnsi"/>
          <w:b/>
          <w:color w:val="000000" w:themeColor="text1"/>
        </w:rPr>
      </w:pPr>
      <w:r w:rsidRPr="002F25A6">
        <w:rPr>
          <w:rFonts w:cstheme="minorHAnsi"/>
          <w:b/>
          <w:color w:val="000000" w:themeColor="text1"/>
        </w:rPr>
        <w:t>Der ændres tekst</w:t>
      </w:r>
      <w:r w:rsidRPr="002F25A6">
        <w:rPr>
          <w:rFonts w:cstheme="minorHAnsi"/>
          <w:color w:val="000000" w:themeColor="text1"/>
        </w:rPr>
        <w:t xml:space="preserve"> fra ’indsatser efter §§ 82 a, b og d’ til ’indsatser efter § 82 b’.</w:t>
      </w:r>
    </w:p>
    <w:p w14:paraId="6D7EC65B" w14:textId="60DE0568" w:rsidR="002F25A6" w:rsidRPr="002F25A6" w:rsidRDefault="00827470" w:rsidP="002F25A6">
      <w:pPr>
        <w:pStyle w:val="Listeafsnit"/>
        <w:spacing w:after="120"/>
        <w:ind w:left="714" w:firstLine="0"/>
        <w:rPr>
          <w:rFonts w:cstheme="minorHAnsi"/>
          <w:i/>
          <w:color w:val="000000" w:themeColor="text1"/>
        </w:rPr>
      </w:pPr>
      <w:r w:rsidRPr="002F25A6">
        <w:rPr>
          <w:rFonts w:cstheme="minorHAnsi"/>
          <w:i/>
          <w:color w:val="000000" w:themeColor="text1"/>
        </w:rPr>
        <w:t>Ændringen vedrører: Metodehåndbog s. 94</w:t>
      </w:r>
    </w:p>
    <w:p w14:paraId="6921FF4D" w14:textId="578D4349" w:rsidR="002F25A6" w:rsidRPr="002F25A6" w:rsidRDefault="002F25A6" w:rsidP="00C92769">
      <w:pPr>
        <w:pStyle w:val="Listeafsnit"/>
        <w:numPr>
          <w:ilvl w:val="0"/>
          <w:numId w:val="15"/>
        </w:numPr>
        <w:spacing w:after="120"/>
        <w:ind w:left="714" w:hanging="357"/>
        <w:rPr>
          <w:color w:val="000000" w:themeColor="text1"/>
        </w:rPr>
      </w:pPr>
      <w:r w:rsidRPr="002F25A6">
        <w:rPr>
          <w:rFonts w:cstheme="minorHAnsi"/>
          <w:b/>
          <w:color w:val="000000" w:themeColor="text1"/>
        </w:rPr>
        <w:t>Der ændres tekst</w:t>
      </w:r>
      <w:r w:rsidRPr="002F25A6">
        <w:rPr>
          <w:rFonts w:cstheme="minorHAnsi"/>
          <w:color w:val="000000" w:themeColor="text1"/>
        </w:rPr>
        <w:t xml:space="preserve"> fra</w:t>
      </w:r>
      <w:r w:rsidRPr="002F25A6">
        <w:rPr>
          <w:color w:val="000000" w:themeColor="text1"/>
        </w:rPr>
        <w:t xml:space="preserve"> ’Ifølge Bente kan hun godt være med til at udføre opgaverne’ til ’Ifølge Bente kan hun godt selv udføre opgaverne’. </w:t>
      </w:r>
    </w:p>
    <w:p w14:paraId="615B343D" w14:textId="0993432F" w:rsidR="002F25A6" w:rsidRPr="002F25A6" w:rsidRDefault="002F25A6" w:rsidP="002F25A6">
      <w:pPr>
        <w:pStyle w:val="Listeafsnit"/>
        <w:spacing w:after="120"/>
        <w:ind w:left="714" w:firstLine="0"/>
        <w:rPr>
          <w:i/>
          <w:color w:val="FF0000"/>
        </w:rPr>
      </w:pPr>
      <w:r w:rsidRPr="002F25A6">
        <w:rPr>
          <w:rFonts w:cstheme="minorHAnsi"/>
          <w:i/>
          <w:color w:val="000000" w:themeColor="text1"/>
        </w:rPr>
        <w:t>Ændringen vedrører: Metodehåndbog s. 106</w:t>
      </w:r>
      <w:r w:rsidR="00C70A62">
        <w:rPr>
          <w:rFonts w:cstheme="minorHAnsi"/>
          <w:i/>
          <w:color w:val="000000" w:themeColor="text1"/>
        </w:rPr>
        <w:t xml:space="preserve"> </w:t>
      </w:r>
      <w:r w:rsidR="00C70A62" w:rsidRPr="00237BF1">
        <w:rPr>
          <w:i/>
          <w:color w:val="000000" w:themeColor="text1"/>
        </w:rPr>
        <w:t xml:space="preserve">og </w:t>
      </w:r>
      <w:r w:rsidR="00C70A62" w:rsidRPr="00237BF1">
        <w:rPr>
          <w:rFonts w:cstheme="minorHAnsi"/>
          <w:i/>
          <w:color w:val="000000" w:themeColor="text1"/>
        </w:rPr>
        <w:t>Eksempler på udredninger i VUM 2.0 s.</w:t>
      </w:r>
      <w:r w:rsidR="00C70A62">
        <w:rPr>
          <w:rFonts w:cstheme="minorHAnsi"/>
          <w:i/>
          <w:color w:val="000000" w:themeColor="text1"/>
        </w:rPr>
        <w:t>117</w:t>
      </w:r>
    </w:p>
    <w:p w14:paraId="1FE59377" w14:textId="5B36F416" w:rsidR="002F25A6" w:rsidRDefault="002F25A6" w:rsidP="00C92769">
      <w:pPr>
        <w:pStyle w:val="Listeafsnit"/>
        <w:numPr>
          <w:ilvl w:val="0"/>
          <w:numId w:val="15"/>
        </w:numPr>
        <w:spacing w:after="120"/>
        <w:ind w:left="714" w:hanging="357"/>
        <w:rPr>
          <w:rFonts w:cstheme="minorHAnsi"/>
          <w:color w:val="000000" w:themeColor="text1"/>
        </w:rPr>
      </w:pPr>
      <w:r w:rsidRPr="002F25A6">
        <w:rPr>
          <w:rFonts w:cstheme="minorHAnsi"/>
          <w:b/>
          <w:color w:val="000000" w:themeColor="text1"/>
        </w:rPr>
        <w:t>Der ændres tekst</w:t>
      </w:r>
      <w:r w:rsidRPr="002F25A6">
        <w:rPr>
          <w:rFonts w:cstheme="minorHAnsi"/>
          <w:color w:val="000000" w:themeColor="text1"/>
        </w:rPr>
        <w:t xml:space="preserve"> fra ’Derfor skal støtten planlægges, så den leveres af flere mindre omgange’ til ’Derfor skal støtten planlægges af flere mindre omgange</w:t>
      </w:r>
      <w:r>
        <w:rPr>
          <w:rFonts w:cstheme="minorHAnsi"/>
          <w:color w:val="000000" w:themeColor="text1"/>
        </w:rPr>
        <w:t>’.</w:t>
      </w:r>
    </w:p>
    <w:p w14:paraId="33D0547D" w14:textId="678E336B" w:rsidR="002F25A6" w:rsidRPr="002F25A6" w:rsidRDefault="002F25A6" w:rsidP="002F25A6">
      <w:pPr>
        <w:pStyle w:val="Listeafsnit"/>
        <w:spacing w:after="120"/>
        <w:ind w:left="714" w:firstLine="0"/>
        <w:rPr>
          <w:rFonts w:cstheme="minorHAnsi"/>
          <w:i/>
          <w:color w:val="000000" w:themeColor="text1"/>
        </w:rPr>
      </w:pPr>
      <w:r w:rsidRPr="002F25A6">
        <w:rPr>
          <w:rFonts w:cstheme="minorHAnsi"/>
          <w:i/>
          <w:color w:val="000000" w:themeColor="text1"/>
        </w:rPr>
        <w:t>Ændringen vedrører: Metodehåndbog s. 106</w:t>
      </w:r>
      <w:r w:rsidR="007C223B">
        <w:rPr>
          <w:rFonts w:cstheme="minorHAnsi"/>
          <w:i/>
          <w:color w:val="000000" w:themeColor="text1"/>
        </w:rPr>
        <w:t xml:space="preserve"> </w:t>
      </w:r>
      <w:r w:rsidR="007C223B" w:rsidRPr="00237BF1">
        <w:rPr>
          <w:i/>
          <w:color w:val="000000" w:themeColor="text1"/>
        </w:rPr>
        <w:t xml:space="preserve">og </w:t>
      </w:r>
      <w:r w:rsidR="007C223B" w:rsidRPr="00237BF1">
        <w:rPr>
          <w:rFonts w:cstheme="minorHAnsi"/>
          <w:i/>
          <w:color w:val="000000" w:themeColor="text1"/>
        </w:rPr>
        <w:t>Eksempler på udredninger i VUM 2.0 s.</w:t>
      </w:r>
      <w:r w:rsidR="007C223B">
        <w:rPr>
          <w:rFonts w:cstheme="minorHAnsi"/>
          <w:i/>
          <w:color w:val="000000" w:themeColor="text1"/>
        </w:rPr>
        <w:t xml:space="preserve"> 117</w:t>
      </w:r>
    </w:p>
    <w:p w14:paraId="19B1EA89" w14:textId="77777777" w:rsidR="002F25A6" w:rsidRDefault="002F25A6" w:rsidP="00C92769">
      <w:pPr>
        <w:pStyle w:val="Listeafsnit"/>
        <w:numPr>
          <w:ilvl w:val="0"/>
          <w:numId w:val="15"/>
        </w:numPr>
        <w:spacing w:after="120"/>
        <w:ind w:left="714" w:hanging="357"/>
        <w:rPr>
          <w:rFonts w:cstheme="minorHAnsi"/>
          <w:color w:val="000000" w:themeColor="text1"/>
        </w:rPr>
      </w:pPr>
      <w:r w:rsidRPr="002F25A6">
        <w:rPr>
          <w:rFonts w:cstheme="minorHAnsi"/>
          <w:b/>
          <w:color w:val="000000" w:themeColor="text1"/>
        </w:rPr>
        <w:t>Der ændres tekst og link</w:t>
      </w:r>
      <w:r w:rsidRPr="002F25A6">
        <w:rPr>
          <w:rFonts w:cstheme="minorHAnsi"/>
          <w:color w:val="000000" w:themeColor="text1"/>
        </w:rPr>
        <w:t xml:space="preserve"> </w:t>
      </w:r>
      <w:r>
        <w:rPr>
          <w:rFonts w:cstheme="minorHAnsi"/>
          <w:color w:val="000000" w:themeColor="text1"/>
        </w:rPr>
        <w:t xml:space="preserve">fra ’Ankestyrelsens principmeddelelse 43 – 19 om serviceloven – botilbud – egenbetaling – meddelelsestidspunkt’ til ’Ankestyrelsens principmeddelelse 76 – 17 om faktisk forvaltningsvirksomhed – valg af leverandør – klageadgang – partsbegreb’. </w:t>
      </w:r>
    </w:p>
    <w:p w14:paraId="566C57A0" w14:textId="3A06E04D" w:rsidR="002F25A6" w:rsidRPr="002F25A6" w:rsidRDefault="002F25A6" w:rsidP="002F25A6">
      <w:pPr>
        <w:pStyle w:val="Listeafsnit"/>
        <w:spacing w:after="120"/>
        <w:ind w:left="714" w:firstLine="0"/>
        <w:rPr>
          <w:rFonts w:cstheme="minorHAnsi"/>
          <w:i/>
          <w:color w:val="000000" w:themeColor="text1"/>
        </w:rPr>
      </w:pPr>
      <w:r w:rsidRPr="002F25A6">
        <w:rPr>
          <w:rFonts w:cstheme="minorHAnsi"/>
          <w:i/>
          <w:color w:val="000000" w:themeColor="text1"/>
        </w:rPr>
        <w:t xml:space="preserve">Ændringen vedrører: Metodehåndbog s. 117 </w:t>
      </w:r>
    </w:p>
    <w:p w14:paraId="211DF053" w14:textId="6FE782FD" w:rsidR="0025336E" w:rsidRDefault="0025336E" w:rsidP="0025336E">
      <w:pPr>
        <w:pStyle w:val="Listeafsnit"/>
        <w:numPr>
          <w:ilvl w:val="0"/>
          <w:numId w:val="15"/>
        </w:numPr>
        <w:spacing w:after="120"/>
        <w:rPr>
          <w:rFonts w:cstheme="minorHAnsi"/>
          <w:color w:val="000000" w:themeColor="text1"/>
        </w:rPr>
      </w:pPr>
      <w:r w:rsidRPr="00C03238">
        <w:rPr>
          <w:rFonts w:cstheme="minorHAnsi"/>
          <w:b/>
          <w:color w:val="000000" w:themeColor="text1"/>
        </w:rPr>
        <w:t>Der er ændret tekst</w:t>
      </w:r>
      <w:r w:rsidRPr="0025336E">
        <w:rPr>
          <w:rFonts w:cstheme="minorHAnsi"/>
          <w:color w:val="000000" w:themeColor="text1"/>
        </w:rPr>
        <w:t xml:space="preserve"> fra ’giver hende mulighed for at reetablere sig i egen bolig igen</w:t>
      </w:r>
      <w:r>
        <w:rPr>
          <w:rFonts w:cstheme="minorHAnsi"/>
          <w:color w:val="000000" w:themeColor="text1"/>
        </w:rPr>
        <w:t>’ til ’</w:t>
      </w:r>
      <w:r w:rsidRPr="0025336E">
        <w:rPr>
          <w:rFonts w:cstheme="minorHAnsi"/>
          <w:color w:val="000000" w:themeColor="text1"/>
        </w:rPr>
        <w:t xml:space="preserve">giver hende mulighed for at </w:t>
      </w:r>
      <w:r>
        <w:rPr>
          <w:rFonts w:cstheme="minorHAnsi"/>
          <w:color w:val="000000" w:themeColor="text1"/>
        </w:rPr>
        <w:t xml:space="preserve">reetablere sig i egen bolig med hjælp fra sin </w:t>
      </w:r>
      <w:proofErr w:type="spellStart"/>
      <w:r>
        <w:rPr>
          <w:rFonts w:cstheme="minorHAnsi"/>
          <w:color w:val="000000" w:themeColor="text1"/>
        </w:rPr>
        <w:t>bostøtte</w:t>
      </w:r>
      <w:proofErr w:type="spellEnd"/>
      <w:r>
        <w:rPr>
          <w:rFonts w:cstheme="minorHAnsi"/>
          <w:color w:val="000000" w:themeColor="text1"/>
        </w:rPr>
        <w:t xml:space="preserve">’. </w:t>
      </w:r>
    </w:p>
    <w:p w14:paraId="1F992490" w14:textId="519AC89F" w:rsidR="0025336E" w:rsidRPr="00C03238" w:rsidRDefault="0025336E" w:rsidP="0025336E">
      <w:pPr>
        <w:pStyle w:val="Listeafsnit"/>
        <w:spacing w:after="120"/>
        <w:ind w:left="720" w:firstLine="0"/>
        <w:rPr>
          <w:rFonts w:cstheme="minorHAnsi"/>
          <w:i/>
          <w:color w:val="000000" w:themeColor="text1"/>
        </w:rPr>
      </w:pPr>
      <w:r w:rsidRPr="00C03238">
        <w:rPr>
          <w:rFonts w:cstheme="minorHAnsi"/>
          <w:i/>
          <w:color w:val="000000" w:themeColor="text1"/>
        </w:rPr>
        <w:t>Ændringen vedrører: Metodehåndbog s. 157</w:t>
      </w:r>
      <w:r w:rsidR="00C70A62">
        <w:rPr>
          <w:rFonts w:cstheme="minorHAnsi"/>
          <w:i/>
          <w:color w:val="000000" w:themeColor="text1"/>
        </w:rPr>
        <w:t xml:space="preserve"> </w:t>
      </w:r>
      <w:r w:rsidR="00C70A62" w:rsidRPr="00237BF1">
        <w:rPr>
          <w:i/>
          <w:color w:val="000000" w:themeColor="text1"/>
        </w:rPr>
        <w:t xml:space="preserve">og </w:t>
      </w:r>
      <w:r w:rsidR="00C70A62" w:rsidRPr="00237BF1">
        <w:rPr>
          <w:rFonts w:cstheme="minorHAnsi"/>
          <w:i/>
          <w:color w:val="000000" w:themeColor="text1"/>
        </w:rPr>
        <w:t>Eksempler på udredninger i VUM 2.0 s.</w:t>
      </w:r>
      <w:r w:rsidR="00C70A62">
        <w:rPr>
          <w:rFonts w:cstheme="minorHAnsi"/>
          <w:i/>
          <w:color w:val="000000" w:themeColor="text1"/>
        </w:rPr>
        <w:t xml:space="preserve"> 94</w:t>
      </w:r>
    </w:p>
    <w:p w14:paraId="4B240915" w14:textId="71BDCEB8" w:rsidR="000C4ECB" w:rsidRPr="000C4ECB" w:rsidRDefault="000C4ECB" w:rsidP="000C4ECB">
      <w:pPr>
        <w:pStyle w:val="Listeafsnit"/>
        <w:numPr>
          <w:ilvl w:val="0"/>
          <w:numId w:val="15"/>
        </w:numPr>
        <w:spacing w:after="120"/>
        <w:rPr>
          <w:rFonts w:cstheme="minorHAnsi"/>
          <w:color w:val="000000" w:themeColor="text1"/>
        </w:rPr>
      </w:pPr>
      <w:r w:rsidRPr="000C4ECB">
        <w:rPr>
          <w:rFonts w:cstheme="minorHAnsi"/>
          <w:b/>
          <w:color w:val="000000" w:themeColor="text1"/>
        </w:rPr>
        <w:t>Der er ændret tekst</w:t>
      </w:r>
      <w:r w:rsidRPr="000C4ECB">
        <w:rPr>
          <w:rFonts w:cstheme="minorHAnsi"/>
          <w:color w:val="000000" w:themeColor="text1"/>
        </w:rPr>
        <w:t xml:space="preserve"> fra ’</w:t>
      </w:r>
      <w:r w:rsidRPr="000C4ECB">
        <w:rPr>
          <w:rFonts w:cs="Foundry Sterling Book"/>
          <w:color w:val="000000" w:themeColor="text1"/>
          <w:szCs w:val="20"/>
        </w:rPr>
        <w:t>Det gælder ligeledes ved frakendelse af bilstøtte efter § 114 inden udløbet af genanskaffelsesperioden og om ophør af hjælp til dækning af tabt arbejdsfortjeneste efter § 42 i de til</w:t>
      </w:r>
      <w:r>
        <w:rPr>
          <w:rFonts w:cs="Foundry Sterling Book"/>
          <w:color w:val="000000" w:themeColor="text1"/>
          <w:szCs w:val="20"/>
        </w:rPr>
        <w:t xml:space="preserve"> </w:t>
      </w:r>
      <w:r>
        <w:rPr>
          <w:rFonts w:cs="Foundry Sterling Book"/>
          <w:color w:val="000000"/>
          <w:szCs w:val="20"/>
        </w:rPr>
        <w:t>fælde, der er omfattet af de regler om afviklingsperioden, som børne- og socialministeren har fastsat i medfør af § 42, stk. 4 (Serviceloven §§ 3 og 3a).’ til ’</w:t>
      </w:r>
      <w:r w:rsidRPr="000C4ECB">
        <w:rPr>
          <w:rFonts w:cs="Foundry Sterling Book"/>
          <w:color w:val="000000"/>
          <w:szCs w:val="20"/>
        </w:rPr>
        <w:t>Det gælder ligeledes ved frakendelse af bilstøtte efter § 114 inden udløbet af genanskaffelsesperioden</w:t>
      </w:r>
      <w:r>
        <w:rPr>
          <w:rFonts w:cs="Foundry Sterling Book"/>
          <w:color w:val="000000"/>
          <w:szCs w:val="20"/>
        </w:rPr>
        <w:t xml:space="preserve">’. </w:t>
      </w:r>
    </w:p>
    <w:p w14:paraId="19B0515F" w14:textId="24C0F67B" w:rsidR="000C4ECB" w:rsidRPr="000C4ECB" w:rsidRDefault="000C4ECB" w:rsidP="000C4ECB">
      <w:pPr>
        <w:pStyle w:val="Listeafsnit"/>
        <w:spacing w:after="120"/>
        <w:ind w:left="720" w:firstLine="0"/>
        <w:rPr>
          <w:rFonts w:cstheme="minorHAnsi"/>
          <w:i/>
          <w:color w:val="000000" w:themeColor="text1"/>
        </w:rPr>
      </w:pPr>
      <w:r w:rsidRPr="000C4ECB">
        <w:rPr>
          <w:rFonts w:cs="Foundry Sterling Book"/>
          <w:i/>
          <w:color w:val="000000"/>
          <w:szCs w:val="20"/>
        </w:rPr>
        <w:t>Ændringen vedrører: Metodehåndbogen s. 185</w:t>
      </w:r>
    </w:p>
    <w:p w14:paraId="1A784381" w14:textId="4DF1AA9F" w:rsidR="00C92769" w:rsidRPr="00C92769" w:rsidRDefault="00C92769" w:rsidP="00C92769">
      <w:pPr>
        <w:pStyle w:val="Listeafsnit"/>
        <w:numPr>
          <w:ilvl w:val="0"/>
          <w:numId w:val="15"/>
        </w:numPr>
        <w:spacing w:after="120"/>
        <w:ind w:left="714" w:hanging="357"/>
        <w:rPr>
          <w:rFonts w:cstheme="minorHAnsi"/>
          <w:color w:val="000000" w:themeColor="text1"/>
        </w:rPr>
      </w:pPr>
      <w:r w:rsidRPr="00C92769">
        <w:rPr>
          <w:rFonts w:cstheme="minorHAnsi"/>
          <w:b/>
          <w:color w:val="000000" w:themeColor="text1"/>
        </w:rPr>
        <w:t>Der er ændret link</w:t>
      </w:r>
      <w:r w:rsidRPr="00C92769">
        <w:rPr>
          <w:rFonts w:cstheme="minorHAnsi"/>
          <w:color w:val="000000" w:themeColor="text1"/>
        </w:rPr>
        <w:t xml:space="preserve"> til Ankestyrelsens principmeddelelse 47 – 22. </w:t>
      </w:r>
    </w:p>
    <w:p w14:paraId="1BF8AA17" w14:textId="28411FFD" w:rsidR="001D4C75" w:rsidRPr="00D277A7" w:rsidRDefault="00C92769" w:rsidP="00D277A7">
      <w:pPr>
        <w:pStyle w:val="Listeafsnit"/>
        <w:spacing w:after="120"/>
        <w:ind w:left="714" w:firstLine="0"/>
        <w:rPr>
          <w:rFonts w:cstheme="minorHAnsi"/>
          <w:i/>
          <w:color w:val="000000" w:themeColor="text1"/>
        </w:rPr>
      </w:pPr>
      <w:r w:rsidRPr="00C92769">
        <w:rPr>
          <w:rFonts w:cstheme="minorHAnsi"/>
          <w:i/>
          <w:color w:val="000000" w:themeColor="text1"/>
        </w:rPr>
        <w:t>Ændringen vedrører: Metodehåndbog s. 186</w:t>
      </w:r>
      <w:r w:rsidR="00AF45A6" w:rsidRPr="00D277A7">
        <w:rPr>
          <w:color w:val="FF0000"/>
        </w:rPr>
        <w:br/>
      </w:r>
    </w:p>
    <w:p w14:paraId="2045B13E" w14:textId="77777777" w:rsidR="003A2C16" w:rsidRDefault="003A2C16">
      <w:pPr>
        <w:spacing w:after="160" w:line="259" w:lineRule="auto"/>
        <w:rPr>
          <w:b/>
          <w:color w:val="AF292E" w:themeColor="text2"/>
          <w:sz w:val="30"/>
        </w:rPr>
      </w:pPr>
      <w:bookmarkStart w:id="10" w:name="_Toc115681727"/>
      <w:bookmarkStart w:id="11" w:name="_Toc153440203"/>
      <w:r>
        <w:br w:type="page"/>
      </w:r>
    </w:p>
    <w:p w14:paraId="2DA1FDF0" w14:textId="6F335B62" w:rsidR="001D4C75" w:rsidRDefault="001D4C75" w:rsidP="001D4C75">
      <w:pPr>
        <w:pStyle w:val="Overskrift2"/>
      </w:pPr>
      <w:r>
        <w:lastRenderedPageBreak/>
        <w:t>Sproglige korrektioner og præciseringer</w:t>
      </w:r>
      <w:bookmarkEnd w:id="10"/>
      <w:bookmarkEnd w:id="11"/>
    </w:p>
    <w:p w14:paraId="3A97A1E6" w14:textId="77777777" w:rsidR="001D4C75" w:rsidRDefault="001D4C75" w:rsidP="001D4C75">
      <w:pPr>
        <w:pStyle w:val="Listeafsnit"/>
        <w:ind w:left="720" w:firstLine="0"/>
      </w:pPr>
      <w:r>
        <w:br/>
      </w:r>
    </w:p>
    <w:p w14:paraId="762ACB00" w14:textId="10A33158" w:rsidR="002F25A6" w:rsidRDefault="002F25A6" w:rsidP="001D4C75">
      <w:pPr>
        <w:pStyle w:val="Listeafsnit"/>
        <w:numPr>
          <w:ilvl w:val="0"/>
          <w:numId w:val="16"/>
        </w:numPr>
        <w:spacing w:after="120"/>
        <w:rPr>
          <w:color w:val="000000" w:themeColor="text1"/>
        </w:rPr>
      </w:pPr>
      <w:r w:rsidRPr="002F25A6">
        <w:rPr>
          <w:color w:val="000000" w:themeColor="text1"/>
        </w:rPr>
        <w:t xml:space="preserve">’Efter servicelovens § 82’ </w:t>
      </w:r>
      <w:r w:rsidRPr="002F25A6">
        <w:rPr>
          <w:b/>
          <w:color w:val="000000" w:themeColor="text1"/>
        </w:rPr>
        <w:t>er præciseret til</w:t>
      </w:r>
      <w:r w:rsidRPr="002F25A6">
        <w:rPr>
          <w:color w:val="000000" w:themeColor="text1"/>
        </w:rPr>
        <w:t xml:space="preserve"> ’efter servicelovens § 82 </w:t>
      </w:r>
      <w:proofErr w:type="spellStart"/>
      <w:r w:rsidRPr="002F25A6">
        <w:rPr>
          <w:color w:val="000000" w:themeColor="text1"/>
        </w:rPr>
        <w:t>a-d</w:t>
      </w:r>
      <w:proofErr w:type="spellEnd"/>
      <w:r w:rsidRPr="002F25A6">
        <w:rPr>
          <w:color w:val="000000" w:themeColor="text1"/>
        </w:rPr>
        <w:t>’</w:t>
      </w:r>
      <w:r>
        <w:rPr>
          <w:color w:val="000000" w:themeColor="text1"/>
        </w:rPr>
        <w:t xml:space="preserve">. </w:t>
      </w:r>
    </w:p>
    <w:p w14:paraId="33D8CDF4" w14:textId="0DC37A05" w:rsidR="00742807" w:rsidRPr="00742807" w:rsidRDefault="002F25A6" w:rsidP="00742807">
      <w:pPr>
        <w:pStyle w:val="Listeafsnit"/>
        <w:spacing w:after="120"/>
        <w:ind w:left="910" w:firstLine="0"/>
        <w:rPr>
          <w:i/>
          <w:color w:val="000000" w:themeColor="text1"/>
        </w:rPr>
      </w:pPr>
      <w:r w:rsidRPr="002F25A6">
        <w:rPr>
          <w:i/>
          <w:color w:val="000000" w:themeColor="text1"/>
        </w:rPr>
        <w:t>Ændringen vedrører: Metodehåndbog s. 127</w:t>
      </w:r>
    </w:p>
    <w:p w14:paraId="6A2FEF6D" w14:textId="0864C4BA" w:rsidR="00742807" w:rsidRPr="002D485E" w:rsidRDefault="00742807" w:rsidP="001D4C75">
      <w:pPr>
        <w:pStyle w:val="Listeafsnit"/>
        <w:numPr>
          <w:ilvl w:val="0"/>
          <w:numId w:val="16"/>
        </w:numPr>
        <w:spacing w:after="120"/>
        <w:rPr>
          <w:color w:val="000000" w:themeColor="text1"/>
        </w:rPr>
      </w:pPr>
      <w:r w:rsidRPr="002D485E">
        <w:rPr>
          <w:color w:val="000000" w:themeColor="text1"/>
        </w:rPr>
        <w:t xml:space="preserve">’hvilken støtte borgeren vil få (Serviceloven § 89) </w:t>
      </w:r>
      <w:r w:rsidRPr="002D485E">
        <w:rPr>
          <w:b/>
          <w:color w:val="000000" w:themeColor="text1"/>
        </w:rPr>
        <w:t>er præciseret til</w:t>
      </w:r>
      <w:r w:rsidRPr="002D485E">
        <w:rPr>
          <w:color w:val="000000" w:themeColor="text1"/>
        </w:rPr>
        <w:t xml:space="preserve"> ’hvilken støtte borgeren vil få efter servicelovens §§ 83 og 85 (Serviceloven</w:t>
      </w:r>
      <w:r w:rsidR="003452F8">
        <w:rPr>
          <w:color w:val="000000" w:themeColor="text1"/>
        </w:rPr>
        <w:t xml:space="preserve"> §</w:t>
      </w:r>
      <w:r w:rsidRPr="002D485E">
        <w:rPr>
          <w:color w:val="000000" w:themeColor="text1"/>
        </w:rPr>
        <w:t xml:space="preserve"> 89)’. </w:t>
      </w:r>
    </w:p>
    <w:p w14:paraId="2EA9F83F" w14:textId="2D42758C" w:rsidR="00742807" w:rsidRPr="00742807" w:rsidRDefault="00742807" w:rsidP="00742807">
      <w:pPr>
        <w:pStyle w:val="Listeafsnit"/>
        <w:spacing w:after="120"/>
        <w:ind w:left="910" w:firstLine="0"/>
        <w:rPr>
          <w:color w:val="000000" w:themeColor="text1"/>
        </w:rPr>
      </w:pPr>
      <w:r w:rsidRPr="002D485E">
        <w:rPr>
          <w:color w:val="000000" w:themeColor="text1"/>
        </w:rPr>
        <w:t>Ændringen vedrører: Metodehåndbog s. 136</w:t>
      </w:r>
    </w:p>
    <w:p w14:paraId="44783728" w14:textId="27BF6C88" w:rsidR="00284A3B" w:rsidRPr="00284A3B" w:rsidRDefault="00284A3B" w:rsidP="001D4C75">
      <w:pPr>
        <w:pStyle w:val="Listeafsnit"/>
        <w:numPr>
          <w:ilvl w:val="0"/>
          <w:numId w:val="16"/>
        </w:numPr>
        <w:spacing w:after="120"/>
        <w:rPr>
          <w:i/>
          <w:color w:val="000000" w:themeColor="text1"/>
        </w:rPr>
      </w:pPr>
      <w:r w:rsidRPr="00284A3B">
        <w:rPr>
          <w:color w:val="000000" w:themeColor="text1"/>
        </w:rPr>
        <w:t xml:space="preserve">’Begrundelsen skal henvise til de retsregler’ </w:t>
      </w:r>
      <w:r w:rsidRPr="00284A3B">
        <w:rPr>
          <w:b/>
          <w:color w:val="000000" w:themeColor="text1"/>
        </w:rPr>
        <w:t>er præciseret til</w:t>
      </w:r>
      <w:r w:rsidRPr="00284A3B">
        <w:rPr>
          <w:color w:val="000000" w:themeColor="text1"/>
        </w:rPr>
        <w:t xml:space="preserve"> ’Begrundelsen skal henvise til de retsregler, stk., nr. og bogstav’.</w:t>
      </w:r>
    </w:p>
    <w:p w14:paraId="75B365DC" w14:textId="63DFA1CA" w:rsidR="00284A3B" w:rsidRPr="00284A3B" w:rsidRDefault="00284A3B" w:rsidP="00284A3B">
      <w:pPr>
        <w:pStyle w:val="Listeafsnit"/>
        <w:spacing w:after="120"/>
        <w:ind w:left="910" w:firstLine="0"/>
        <w:rPr>
          <w:i/>
          <w:color w:val="000000" w:themeColor="text1"/>
        </w:rPr>
      </w:pPr>
      <w:r w:rsidRPr="00284A3B">
        <w:rPr>
          <w:color w:val="000000" w:themeColor="text1"/>
        </w:rPr>
        <w:t>Ændringen vedrører: Metodehåndbog s. 137</w:t>
      </w:r>
    </w:p>
    <w:p w14:paraId="4AF676B5" w14:textId="0F85F6F6" w:rsidR="00284A3B" w:rsidRPr="00284A3B" w:rsidRDefault="00284A3B" w:rsidP="001D4C75">
      <w:pPr>
        <w:pStyle w:val="Listeafsnit"/>
        <w:numPr>
          <w:ilvl w:val="0"/>
          <w:numId w:val="16"/>
        </w:numPr>
        <w:spacing w:after="120"/>
        <w:rPr>
          <w:i/>
          <w:color w:val="000000" w:themeColor="text1"/>
        </w:rPr>
      </w:pPr>
      <w:r w:rsidRPr="00284A3B">
        <w:rPr>
          <w:color w:val="000000" w:themeColor="text1"/>
        </w:rPr>
        <w:t xml:space="preserve">’Den konkrete vurdering er den samlede vurdering, I som kommune er nået frem til’ </w:t>
      </w:r>
      <w:r w:rsidRPr="00D277A7">
        <w:rPr>
          <w:b/>
          <w:color w:val="000000" w:themeColor="text1"/>
        </w:rPr>
        <w:t>er præciseret til</w:t>
      </w:r>
      <w:r w:rsidRPr="00284A3B">
        <w:rPr>
          <w:color w:val="000000" w:themeColor="text1"/>
        </w:rPr>
        <w:t xml:space="preserve"> ’Den konkrete vurdering er den samlede vurdering, I som kommune er nået frem til på baggrund af oplysningerne i sagen’. </w:t>
      </w:r>
    </w:p>
    <w:p w14:paraId="21600553" w14:textId="3BA2A6AF" w:rsidR="00284A3B" w:rsidRPr="00271650" w:rsidRDefault="00284A3B" w:rsidP="00284A3B">
      <w:pPr>
        <w:pStyle w:val="Listeafsnit"/>
        <w:spacing w:after="120"/>
        <w:ind w:left="910" w:firstLine="0"/>
        <w:rPr>
          <w:i/>
          <w:color w:val="000000" w:themeColor="text1"/>
        </w:rPr>
      </w:pPr>
      <w:r w:rsidRPr="00271650">
        <w:rPr>
          <w:i/>
          <w:color w:val="000000" w:themeColor="text1"/>
        </w:rPr>
        <w:t>Ændringen vedrører: Metodehåndbog s. 142</w:t>
      </w:r>
    </w:p>
    <w:p w14:paraId="67C2CA75" w14:textId="77777777" w:rsidR="00815752" w:rsidRPr="00815752" w:rsidRDefault="00271650" w:rsidP="001D4C75">
      <w:pPr>
        <w:pStyle w:val="Listeafsnit"/>
        <w:numPr>
          <w:ilvl w:val="0"/>
          <w:numId w:val="16"/>
        </w:numPr>
        <w:spacing w:after="120"/>
        <w:rPr>
          <w:i/>
          <w:color w:val="000000" w:themeColor="text1"/>
        </w:rPr>
      </w:pPr>
      <w:r w:rsidRPr="00815752">
        <w:rPr>
          <w:color w:val="000000" w:themeColor="text1"/>
        </w:rPr>
        <w:t>’Der er i afgørelsen</w:t>
      </w:r>
      <w:r w:rsidR="00815752" w:rsidRPr="00815752">
        <w:rPr>
          <w:color w:val="000000" w:themeColor="text1"/>
        </w:rPr>
        <w:t xml:space="preserve"> ligeledes anvendt formålsbestemmelserne jf. servicelovens §§ 1, nr. 3 og 81, nr. 5. Det er lovbekendtgørelse nr. 170 af 24. januar 2022’ </w:t>
      </w:r>
      <w:r w:rsidR="00815752" w:rsidRPr="00D277A7">
        <w:rPr>
          <w:b/>
          <w:color w:val="000000" w:themeColor="text1"/>
        </w:rPr>
        <w:t>er præciseret til</w:t>
      </w:r>
      <w:r w:rsidR="00815752" w:rsidRPr="00815752">
        <w:rPr>
          <w:color w:val="000000" w:themeColor="text1"/>
        </w:rPr>
        <w:t xml:space="preserve"> </w:t>
      </w:r>
      <w:r w:rsidR="00815752">
        <w:rPr>
          <w:color w:val="000000" w:themeColor="text1"/>
        </w:rPr>
        <w:t xml:space="preserve">’Der er i afgørelsen ligeledes anvendt formålsbestemmelserne jf. servicelovens §§ 1, stk. 1, nr. 3 og 81, stk. 1, nr. 5. Det er bekendtgørelse nr. 909 af 3. juni 2024.’ </w:t>
      </w:r>
    </w:p>
    <w:p w14:paraId="035B7128" w14:textId="04510730" w:rsidR="00815752" w:rsidRPr="00815752" w:rsidRDefault="00815752" w:rsidP="00815752">
      <w:pPr>
        <w:pStyle w:val="Listeafsnit"/>
        <w:spacing w:after="120"/>
        <w:ind w:left="910" w:firstLine="0"/>
        <w:rPr>
          <w:i/>
          <w:color w:val="000000" w:themeColor="text1"/>
        </w:rPr>
      </w:pPr>
      <w:r w:rsidRPr="00815752">
        <w:rPr>
          <w:i/>
          <w:color w:val="000000" w:themeColor="text1"/>
        </w:rPr>
        <w:t>Ændringen vedrører: Metodehåndbog s. 146</w:t>
      </w:r>
      <w:r w:rsidR="00271650" w:rsidRPr="00815752">
        <w:rPr>
          <w:i/>
          <w:color w:val="000000" w:themeColor="text1"/>
        </w:rPr>
        <w:t xml:space="preserve"> </w:t>
      </w:r>
    </w:p>
    <w:p w14:paraId="165EBA5C" w14:textId="2FA2AD01" w:rsidR="00815752" w:rsidRPr="00815752" w:rsidRDefault="00815752" w:rsidP="001D4C75">
      <w:pPr>
        <w:pStyle w:val="Listeafsnit"/>
        <w:numPr>
          <w:ilvl w:val="0"/>
          <w:numId w:val="16"/>
        </w:numPr>
        <w:spacing w:after="120"/>
        <w:rPr>
          <w:i/>
          <w:color w:val="000000" w:themeColor="text1"/>
        </w:rPr>
      </w:pPr>
      <w:r w:rsidRPr="00815752">
        <w:rPr>
          <w:color w:val="000000" w:themeColor="text1"/>
        </w:rPr>
        <w:t xml:space="preserve">’eller til borgerservice’ </w:t>
      </w:r>
      <w:r w:rsidRPr="00815752">
        <w:rPr>
          <w:b/>
          <w:color w:val="000000" w:themeColor="text1"/>
        </w:rPr>
        <w:t>er præciseret til</w:t>
      </w:r>
      <w:r w:rsidRPr="00815752">
        <w:rPr>
          <w:color w:val="000000" w:themeColor="text1"/>
        </w:rPr>
        <w:t xml:space="preserve"> ’eller til afdelingen Social og Psykiatri’. </w:t>
      </w:r>
    </w:p>
    <w:p w14:paraId="598DDE38" w14:textId="2180EA8B" w:rsidR="00815752" w:rsidRPr="00815752" w:rsidRDefault="00815752" w:rsidP="00815752">
      <w:pPr>
        <w:pStyle w:val="Listeafsnit"/>
        <w:spacing w:after="120"/>
        <w:ind w:left="910" w:firstLine="0"/>
        <w:rPr>
          <w:i/>
          <w:color w:val="000000" w:themeColor="text1"/>
        </w:rPr>
      </w:pPr>
      <w:r w:rsidRPr="00815752">
        <w:rPr>
          <w:i/>
          <w:color w:val="000000" w:themeColor="text1"/>
        </w:rPr>
        <w:t>Ændringen vedrører: Metodehåndbog s. 147</w:t>
      </w:r>
    </w:p>
    <w:p w14:paraId="73073ACC" w14:textId="6493E024" w:rsidR="00815752" w:rsidRPr="00AB48D3" w:rsidRDefault="00815752" w:rsidP="001D4C75">
      <w:pPr>
        <w:pStyle w:val="Listeafsnit"/>
        <w:numPr>
          <w:ilvl w:val="0"/>
          <w:numId w:val="16"/>
        </w:numPr>
        <w:spacing w:after="120"/>
        <w:rPr>
          <w:i/>
          <w:color w:val="000000" w:themeColor="text1"/>
        </w:rPr>
      </w:pPr>
      <w:r w:rsidRPr="00815752">
        <w:rPr>
          <w:color w:val="000000" w:themeColor="text1"/>
        </w:rPr>
        <w:t xml:space="preserve">’Hvis (X kommune) </w:t>
      </w:r>
      <w:r>
        <w:rPr>
          <w:color w:val="000000" w:themeColor="text1"/>
        </w:rPr>
        <w:t>fastholder afgørelsen</w:t>
      </w:r>
      <w:r w:rsidR="00AB48D3">
        <w:rPr>
          <w:color w:val="000000" w:themeColor="text1"/>
        </w:rPr>
        <w:t xml:space="preserve">’ </w:t>
      </w:r>
      <w:r w:rsidR="00AB48D3" w:rsidRPr="00D277A7">
        <w:rPr>
          <w:b/>
          <w:color w:val="000000" w:themeColor="text1"/>
        </w:rPr>
        <w:t>er præciseret til</w:t>
      </w:r>
      <w:r w:rsidR="00AB48D3">
        <w:rPr>
          <w:color w:val="000000" w:themeColor="text1"/>
        </w:rPr>
        <w:t xml:space="preserve"> ’Hvis (X kommune) fastholder afgørelsen eller giver et delvist medhold’. </w:t>
      </w:r>
    </w:p>
    <w:p w14:paraId="180AB83F" w14:textId="4C1706E2" w:rsidR="00AB48D3" w:rsidRPr="00D277A7" w:rsidRDefault="00AB48D3" w:rsidP="00AB48D3">
      <w:pPr>
        <w:pStyle w:val="Listeafsnit"/>
        <w:spacing w:after="120"/>
        <w:ind w:left="910" w:firstLine="0"/>
        <w:rPr>
          <w:i/>
          <w:color w:val="000000" w:themeColor="text1"/>
        </w:rPr>
      </w:pPr>
      <w:r w:rsidRPr="00D277A7">
        <w:rPr>
          <w:i/>
          <w:color w:val="000000" w:themeColor="text1"/>
        </w:rPr>
        <w:t>Ændringen vedrører: Metodehåndbog s. 147</w:t>
      </w:r>
    </w:p>
    <w:p w14:paraId="6975BD2E" w14:textId="7A5AD320" w:rsidR="0025336E" w:rsidRPr="000C4ECB" w:rsidRDefault="0025336E" w:rsidP="001D4C75">
      <w:pPr>
        <w:pStyle w:val="Listeafsnit"/>
        <w:numPr>
          <w:ilvl w:val="0"/>
          <w:numId w:val="16"/>
        </w:numPr>
        <w:spacing w:after="120"/>
        <w:rPr>
          <w:i/>
          <w:color w:val="000000" w:themeColor="text1"/>
        </w:rPr>
      </w:pPr>
      <w:r w:rsidRPr="0025336E">
        <w:rPr>
          <w:color w:val="000000" w:themeColor="text1"/>
        </w:rPr>
        <w:t>’</w:t>
      </w:r>
      <w:r w:rsidRPr="0025336E">
        <w:rPr>
          <w:rFonts w:cs="Foundry Sterling Book"/>
          <w:color w:val="000000" w:themeColor="text1"/>
          <w:szCs w:val="20"/>
        </w:rPr>
        <w:t xml:space="preserve">Bestillingen må ikke blive en erstatning for den løbende dialog med udfører’ </w:t>
      </w:r>
      <w:r w:rsidRPr="0025336E">
        <w:rPr>
          <w:rFonts w:cs="Foundry Sterling Book"/>
          <w:b/>
          <w:color w:val="000000" w:themeColor="text1"/>
          <w:szCs w:val="20"/>
        </w:rPr>
        <w:t xml:space="preserve">er </w:t>
      </w:r>
      <w:r w:rsidRPr="000C4ECB">
        <w:rPr>
          <w:rFonts w:cs="Foundry Sterling Book"/>
          <w:b/>
          <w:color w:val="000000" w:themeColor="text1"/>
          <w:szCs w:val="20"/>
        </w:rPr>
        <w:t>præciseret til</w:t>
      </w:r>
      <w:r w:rsidRPr="000C4ECB">
        <w:rPr>
          <w:rFonts w:cs="Foundry Sterling Book"/>
          <w:color w:val="000000" w:themeColor="text1"/>
          <w:szCs w:val="20"/>
        </w:rPr>
        <w:t xml:space="preserve"> ’Bestillingen må ikke blive en erstatning for den løbende dialog med udfører og borgeren’. </w:t>
      </w:r>
    </w:p>
    <w:p w14:paraId="044B630F" w14:textId="7AFCBC94" w:rsidR="0025336E" w:rsidRPr="000C4ECB" w:rsidRDefault="0025336E" w:rsidP="0025336E">
      <w:pPr>
        <w:pStyle w:val="Listeafsnit"/>
        <w:spacing w:after="120"/>
        <w:ind w:left="910" w:firstLine="0"/>
        <w:rPr>
          <w:i/>
          <w:color w:val="000000" w:themeColor="text1"/>
        </w:rPr>
      </w:pPr>
      <w:r w:rsidRPr="000C4ECB">
        <w:rPr>
          <w:i/>
          <w:color w:val="000000" w:themeColor="text1"/>
        </w:rPr>
        <w:t>Ændringen vedrører: Metodehåndbog s. 153</w:t>
      </w:r>
    </w:p>
    <w:p w14:paraId="4BAF9571" w14:textId="1DCE2345" w:rsidR="000C4ECB" w:rsidRPr="000C4ECB" w:rsidRDefault="000C4ECB" w:rsidP="000C4ECB">
      <w:pPr>
        <w:pStyle w:val="Listeafsnit"/>
        <w:numPr>
          <w:ilvl w:val="0"/>
          <w:numId w:val="16"/>
        </w:numPr>
        <w:spacing w:after="120"/>
        <w:rPr>
          <w:i/>
          <w:color w:val="000000" w:themeColor="text1"/>
        </w:rPr>
      </w:pPr>
      <w:r w:rsidRPr="000C4ECB">
        <w:rPr>
          <w:color w:val="000000" w:themeColor="text1"/>
        </w:rPr>
        <w:t>’</w:t>
      </w:r>
      <w:r w:rsidRPr="000C4ECB">
        <w:rPr>
          <w:rFonts w:cs="Foundry Sterling Book"/>
          <w:color w:val="000000" w:themeColor="text1"/>
          <w:szCs w:val="20"/>
        </w:rPr>
        <w:t xml:space="preserve">Det vil sige, at borgeren godt kan klage over faktisk forvaltningsvirksomhed’ </w:t>
      </w:r>
      <w:r w:rsidRPr="000C4ECB">
        <w:rPr>
          <w:rFonts w:cs="Foundry Sterling Book"/>
          <w:b/>
          <w:color w:val="000000" w:themeColor="text1"/>
          <w:szCs w:val="20"/>
        </w:rPr>
        <w:t>er præciseret til</w:t>
      </w:r>
      <w:r w:rsidRPr="000C4ECB">
        <w:rPr>
          <w:rFonts w:cs="Foundry Sterling Book"/>
          <w:color w:val="000000" w:themeColor="text1"/>
          <w:szCs w:val="20"/>
        </w:rPr>
        <w:t xml:space="preserve"> ’Det vil sige, at borgeren godt kan klage over faktisk forvaltningsvirksomhed, jf. principmeddelelse 76 – 17’</w:t>
      </w:r>
      <w:r>
        <w:rPr>
          <w:rFonts w:cs="Foundry Sterling Book"/>
          <w:color w:val="000000" w:themeColor="text1"/>
          <w:szCs w:val="20"/>
        </w:rPr>
        <w:t xml:space="preserve">. </w:t>
      </w:r>
    </w:p>
    <w:p w14:paraId="082BD0C2" w14:textId="73B59947" w:rsidR="000C4ECB" w:rsidRPr="00C92769" w:rsidRDefault="000C4ECB" w:rsidP="000C4ECB">
      <w:pPr>
        <w:pStyle w:val="Listeafsnit"/>
        <w:spacing w:after="120"/>
        <w:ind w:left="910" w:firstLine="0"/>
        <w:rPr>
          <w:i/>
          <w:color w:val="000000" w:themeColor="text1"/>
        </w:rPr>
      </w:pPr>
      <w:r w:rsidRPr="00C92769">
        <w:rPr>
          <w:rFonts w:cs="Foundry Sterling Book"/>
          <w:i/>
          <w:color w:val="000000" w:themeColor="text1"/>
          <w:szCs w:val="20"/>
        </w:rPr>
        <w:t>Ændringen vedrører: Metodehåndbog s. 175</w:t>
      </w:r>
    </w:p>
    <w:p w14:paraId="5DCA71EF" w14:textId="4661582B" w:rsidR="00C92769" w:rsidRPr="00C92769" w:rsidRDefault="00C92769" w:rsidP="00C92769">
      <w:pPr>
        <w:pStyle w:val="Listeafsnit"/>
        <w:numPr>
          <w:ilvl w:val="0"/>
          <w:numId w:val="16"/>
        </w:numPr>
        <w:spacing w:after="120"/>
        <w:rPr>
          <w:i/>
          <w:color w:val="000000" w:themeColor="text1"/>
        </w:rPr>
      </w:pPr>
      <w:r w:rsidRPr="00C92769">
        <w:rPr>
          <w:i/>
          <w:color w:val="000000" w:themeColor="text1"/>
        </w:rPr>
        <w:t>’</w:t>
      </w:r>
      <w:r w:rsidRPr="00C92769">
        <w:rPr>
          <w:rFonts w:cs="Foundry Sterling Book"/>
          <w:color w:val="000000" w:themeColor="text1"/>
          <w:szCs w:val="20"/>
        </w:rPr>
        <w:t xml:space="preserve">der i lovgivningen er tidsmæssigt begrænsede,’ </w:t>
      </w:r>
      <w:r w:rsidRPr="00C92769">
        <w:rPr>
          <w:rFonts w:cs="Foundry Sterling Book"/>
          <w:b/>
          <w:color w:val="000000" w:themeColor="text1"/>
          <w:szCs w:val="20"/>
        </w:rPr>
        <w:t>er præciseret til</w:t>
      </w:r>
      <w:r w:rsidRPr="00C92769">
        <w:rPr>
          <w:rFonts w:cs="Foundry Sterling Book"/>
          <w:color w:val="000000" w:themeColor="text1"/>
          <w:szCs w:val="20"/>
        </w:rPr>
        <w:t xml:space="preserve"> ’der i lovgivningen er hjemlet en tidsmæssig begrænsning’. </w:t>
      </w:r>
    </w:p>
    <w:p w14:paraId="1F80420A" w14:textId="1074D072" w:rsidR="00C92769" w:rsidRPr="00C92769" w:rsidRDefault="00C92769" w:rsidP="00C92769">
      <w:pPr>
        <w:pStyle w:val="Listeafsnit"/>
        <w:spacing w:after="120"/>
        <w:ind w:left="910" w:firstLine="0"/>
        <w:rPr>
          <w:i/>
          <w:color w:val="000000" w:themeColor="text1"/>
        </w:rPr>
      </w:pPr>
      <w:r w:rsidRPr="00C92769">
        <w:rPr>
          <w:i/>
          <w:color w:val="000000" w:themeColor="text1"/>
        </w:rPr>
        <w:t xml:space="preserve">Ændringen vedrører: Metodehåndbog s. </w:t>
      </w:r>
      <w:r>
        <w:rPr>
          <w:i/>
          <w:color w:val="000000" w:themeColor="text1"/>
        </w:rPr>
        <w:t>186</w:t>
      </w:r>
    </w:p>
    <w:p w14:paraId="55DEEFA2" w14:textId="047EC631" w:rsidR="00C92769" w:rsidRPr="00C92769" w:rsidRDefault="00C92769" w:rsidP="001D4C75">
      <w:pPr>
        <w:pStyle w:val="Listeafsnit"/>
        <w:numPr>
          <w:ilvl w:val="0"/>
          <w:numId w:val="16"/>
        </w:numPr>
        <w:spacing w:after="120"/>
        <w:rPr>
          <w:i/>
          <w:color w:val="000000" w:themeColor="text1"/>
        </w:rPr>
      </w:pPr>
      <w:r w:rsidRPr="00C92769">
        <w:rPr>
          <w:i/>
          <w:color w:val="000000" w:themeColor="text1"/>
        </w:rPr>
        <w:t>’</w:t>
      </w:r>
      <w:r w:rsidRPr="00C92769">
        <w:rPr>
          <w:rFonts w:cs="Foundry Sterling Book"/>
          <w:color w:val="000000" w:themeColor="text1"/>
          <w:szCs w:val="20"/>
        </w:rPr>
        <w:t xml:space="preserve">hvor borgeren selv har arbejdsgiveransvar’ </w:t>
      </w:r>
      <w:r w:rsidRPr="00A7285C">
        <w:rPr>
          <w:rFonts w:cs="Foundry Sterling Book"/>
          <w:b/>
          <w:color w:val="000000" w:themeColor="text1"/>
          <w:szCs w:val="20"/>
        </w:rPr>
        <w:t>er præciseret til</w:t>
      </w:r>
      <w:r w:rsidRPr="00C92769">
        <w:rPr>
          <w:rFonts w:cs="Foundry Sterling Book"/>
          <w:color w:val="000000" w:themeColor="text1"/>
          <w:szCs w:val="20"/>
        </w:rPr>
        <w:t xml:space="preserve"> ’hvor borgeren selv har arbejdslederansvar’. </w:t>
      </w:r>
    </w:p>
    <w:p w14:paraId="0E85FAEE" w14:textId="20F16029" w:rsidR="00C92769" w:rsidRPr="00C92769" w:rsidRDefault="00C92769" w:rsidP="00C92769">
      <w:pPr>
        <w:pStyle w:val="Listeafsnit"/>
        <w:spacing w:after="120"/>
        <w:ind w:left="910" w:firstLine="0"/>
        <w:rPr>
          <w:i/>
          <w:color w:val="000000" w:themeColor="text1"/>
        </w:rPr>
      </w:pPr>
      <w:r w:rsidRPr="00C92769">
        <w:rPr>
          <w:i/>
          <w:color w:val="000000" w:themeColor="text1"/>
        </w:rPr>
        <w:t>Ændringen vedrører: Metodehåndbog s. 190</w:t>
      </w:r>
    </w:p>
    <w:p w14:paraId="35D2419F" w14:textId="3B32A27E" w:rsidR="00522F28" w:rsidRPr="00522F28" w:rsidRDefault="00522F28" w:rsidP="001D4C75">
      <w:pPr>
        <w:pStyle w:val="Listeafsnit"/>
        <w:numPr>
          <w:ilvl w:val="0"/>
          <w:numId w:val="16"/>
        </w:numPr>
        <w:spacing w:after="120"/>
        <w:rPr>
          <w:i/>
          <w:color w:val="000000" w:themeColor="text1"/>
        </w:rPr>
      </w:pPr>
      <w:r w:rsidRPr="00522F28">
        <w:rPr>
          <w:i/>
          <w:color w:val="000000" w:themeColor="text1"/>
        </w:rPr>
        <w:t>’</w:t>
      </w:r>
      <w:r w:rsidRPr="00522F28">
        <w:rPr>
          <w:rFonts w:cs="Foundry Sterling Book"/>
          <w:color w:val="000000" w:themeColor="text1"/>
          <w:szCs w:val="20"/>
        </w:rPr>
        <w:t xml:space="preserve">Dette kan betyde, at der skal gennemføres en ny udredning af borgeren, træffes en ny afgørelse’ </w:t>
      </w:r>
      <w:r w:rsidRPr="00522F28">
        <w:rPr>
          <w:rFonts w:cs="Foundry Sterling Book"/>
          <w:b/>
          <w:color w:val="000000" w:themeColor="text1"/>
          <w:szCs w:val="20"/>
        </w:rPr>
        <w:t>er præciseret til</w:t>
      </w:r>
      <w:r w:rsidRPr="00522F28">
        <w:rPr>
          <w:rFonts w:cs="Foundry Sterling Book"/>
          <w:color w:val="000000" w:themeColor="text1"/>
          <w:szCs w:val="20"/>
        </w:rPr>
        <w:t xml:space="preserve"> ’Dette kan betyde, at der skal gennemføres en ny udredning af borgeren, begrundes og træffes en ny afgørelse’. </w:t>
      </w:r>
    </w:p>
    <w:p w14:paraId="209095FD" w14:textId="2B2E33A7" w:rsidR="00522F28" w:rsidRPr="00522F28" w:rsidRDefault="00522F28" w:rsidP="00522F28">
      <w:pPr>
        <w:pStyle w:val="Listeafsnit"/>
        <w:spacing w:after="120"/>
        <w:ind w:left="910" w:firstLine="0"/>
        <w:rPr>
          <w:i/>
          <w:color w:val="000000" w:themeColor="text1"/>
        </w:rPr>
      </w:pPr>
      <w:r w:rsidRPr="00522F28">
        <w:rPr>
          <w:i/>
          <w:color w:val="000000" w:themeColor="text1"/>
        </w:rPr>
        <w:t>Ændringen vedrører: Metodehåndbog s. 194</w:t>
      </w:r>
    </w:p>
    <w:p w14:paraId="18AEB658" w14:textId="77777777" w:rsidR="009D4110" w:rsidRPr="009D4110" w:rsidRDefault="009D4110" w:rsidP="009D4110">
      <w:pPr>
        <w:sectPr w:rsidR="009D4110" w:rsidRPr="009D4110" w:rsidSect="003A2C16">
          <w:headerReference w:type="first" r:id="rId14"/>
          <w:footerReference w:type="first" r:id="rId15"/>
          <w:type w:val="continuous"/>
          <w:pgSz w:w="11906" w:h="16838"/>
          <w:pgMar w:top="2268" w:right="1701" w:bottom="1701" w:left="1701" w:header="1134" w:footer="907" w:gutter="0"/>
          <w:pgNumType w:start="2"/>
          <w:cols w:space="708"/>
          <w:titlePg/>
          <w:docGrid w:linePitch="360"/>
        </w:sectPr>
      </w:pPr>
    </w:p>
    <w:p w14:paraId="019601C0" w14:textId="77777777" w:rsidR="00185B98" w:rsidRPr="00D11230" w:rsidRDefault="00185B98" w:rsidP="002D63CF"/>
    <w:sectPr w:rsidR="00185B98" w:rsidRPr="00D11230" w:rsidSect="000150CC">
      <w:headerReference w:type="first" r:id="rId16"/>
      <w:footerReference w:type="first" r:id="rId17"/>
      <w:pgSz w:w="11906" w:h="16838"/>
      <w:pgMar w:top="2268" w:right="1701" w:bottom="1701" w:left="6634" w:header="1134" w:footer="153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54555" w14:textId="77777777" w:rsidR="00C1713A" w:rsidRDefault="00C1713A" w:rsidP="005D1D2F">
      <w:pPr>
        <w:spacing w:line="240" w:lineRule="auto"/>
      </w:pPr>
      <w:r>
        <w:separator/>
      </w:r>
    </w:p>
  </w:endnote>
  <w:endnote w:type="continuationSeparator" w:id="0">
    <w:p w14:paraId="4DAE30CB" w14:textId="77777777" w:rsidR="00C1713A" w:rsidRDefault="00C1713A" w:rsidP="005D1D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dobe Clean DC">
    <w:panose1 w:val="00000000000000000000"/>
    <w:charset w:val="00"/>
    <w:family w:val="auto"/>
    <w:notTrueType/>
    <w:pitch w:val="variable"/>
    <w:sig w:usb0="00000003" w:usb1="00000000" w:usb2="00000000" w:usb3="00000000" w:csb0="00000001" w:csb1="00000000"/>
  </w:font>
  <w:font w:name="Foundry Sterling Book">
    <w:altName w:val="Foundry Sterling Book"/>
    <w:panose1 w:val="00000000000000000000"/>
    <w:charset w:val="00"/>
    <w:family w:val="moder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E54E5" w14:textId="75520A3B" w:rsidR="00C92769" w:rsidRPr="00036895" w:rsidRDefault="00C92769" w:rsidP="00036895">
    <w:pPr>
      <w:tabs>
        <w:tab w:val="center" w:pos="4819"/>
        <w:tab w:val="right" w:pos="9638"/>
      </w:tabs>
      <w:spacing w:line="240" w:lineRule="auto"/>
      <w:jc w:val="right"/>
      <w:rPr>
        <w:rFonts w:ascii="Arial" w:eastAsia="Arial" w:hAnsi="Arial" w:cs="Times New Roman"/>
        <w:noProof/>
        <w:sz w:val="18"/>
        <w:lang w:eastAsia="da-DK"/>
      </w:rPr>
    </w:pPr>
    <w:r w:rsidRPr="00036895">
      <w:rPr>
        <w:rFonts w:ascii="Arial" w:eastAsia="Arial" w:hAnsi="Arial" w:cs="Times New Roman"/>
        <w:noProof/>
        <w:sz w:val="18"/>
        <w:lang w:eastAsia="da-DK"/>
      </w:rPr>
      <w:t xml:space="preserve">Side </w:t>
    </w:r>
    <w:r w:rsidRPr="00036895">
      <w:rPr>
        <w:rFonts w:ascii="Arial" w:eastAsia="Arial" w:hAnsi="Arial" w:cs="Times New Roman"/>
        <w:noProof/>
        <w:sz w:val="18"/>
        <w:lang w:eastAsia="da-DK"/>
      </w:rPr>
      <w:fldChar w:fldCharType="begin"/>
    </w:r>
    <w:r w:rsidRPr="00036895">
      <w:rPr>
        <w:rFonts w:ascii="Arial" w:eastAsia="Arial" w:hAnsi="Arial" w:cs="Times New Roman"/>
        <w:noProof/>
        <w:sz w:val="18"/>
        <w:lang w:eastAsia="da-DK"/>
      </w:rPr>
      <w:instrText xml:space="preserve"> PAGE   \* MERGEFORMAT </w:instrText>
    </w:r>
    <w:r w:rsidRPr="00036895">
      <w:rPr>
        <w:rFonts w:ascii="Arial" w:eastAsia="Arial" w:hAnsi="Arial" w:cs="Times New Roman"/>
        <w:noProof/>
        <w:sz w:val="18"/>
        <w:lang w:eastAsia="da-DK"/>
      </w:rPr>
      <w:fldChar w:fldCharType="separate"/>
    </w:r>
    <w:r w:rsidR="003A2C16">
      <w:rPr>
        <w:rFonts w:ascii="Arial" w:eastAsia="Arial" w:hAnsi="Arial" w:cs="Times New Roman"/>
        <w:noProof/>
        <w:sz w:val="18"/>
        <w:lang w:eastAsia="da-DK"/>
      </w:rPr>
      <w:t>7</w:t>
    </w:r>
    <w:r w:rsidRPr="00036895">
      <w:rPr>
        <w:rFonts w:ascii="Arial" w:eastAsia="Arial" w:hAnsi="Arial" w:cs="Times New Roman"/>
        <w:noProof/>
        <w:sz w:val="18"/>
        <w:lang w:eastAsia="da-DK"/>
      </w:rPr>
      <w:fldChar w:fldCharType="end"/>
    </w:r>
    <w:r w:rsidRPr="00036895">
      <w:rPr>
        <w:rFonts w:ascii="Arial" w:eastAsia="Arial" w:hAnsi="Arial" w:cs="Times New Roman"/>
        <w:noProof/>
        <w:sz w:val="18"/>
        <w:lang w:eastAsia="da-DK"/>
      </w:rPr>
      <w:t xml:space="preserve"> af </w:t>
    </w:r>
    <w:r w:rsidRPr="00036895">
      <w:rPr>
        <w:rFonts w:ascii="Arial" w:eastAsia="Arial" w:hAnsi="Arial" w:cs="Times New Roman"/>
        <w:noProof/>
        <w:sz w:val="18"/>
        <w:lang w:eastAsia="da-DK"/>
      </w:rPr>
      <w:fldChar w:fldCharType="begin"/>
    </w:r>
    <w:r w:rsidRPr="00036895">
      <w:rPr>
        <w:rFonts w:ascii="Arial" w:eastAsia="Arial" w:hAnsi="Arial" w:cs="Times New Roman"/>
        <w:noProof/>
        <w:sz w:val="18"/>
        <w:lang w:eastAsia="da-DK"/>
      </w:rPr>
      <w:instrText xml:space="preserve"> NUMPAGES  \* Arabic  \* MERGEFORMAT </w:instrText>
    </w:r>
    <w:r w:rsidRPr="00036895">
      <w:rPr>
        <w:rFonts w:ascii="Arial" w:eastAsia="Arial" w:hAnsi="Arial" w:cs="Times New Roman"/>
        <w:noProof/>
        <w:sz w:val="18"/>
        <w:lang w:eastAsia="da-DK"/>
      </w:rPr>
      <w:fldChar w:fldCharType="separate"/>
    </w:r>
    <w:r w:rsidR="003A2C16">
      <w:rPr>
        <w:rFonts w:ascii="Arial" w:eastAsia="Arial" w:hAnsi="Arial" w:cs="Times New Roman"/>
        <w:noProof/>
        <w:sz w:val="18"/>
        <w:lang w:eastAsia="da-DK"/>
      </w:rPr>
      <w:t>8</w:t>
    </w:r>
    <w:r w:rsidRPr="00036895">
      <w:rPr>
        <w:rFonts w:ascii="Arial" w:eastAsia="Arial" w:hAnsi="Arial" w:cs="Times New Roman"/>
        <w:noProof/>
        <w:sz w:val="18"/>
        <w:lang w:eastAsia="da-DK"/>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13317" w14:textId="77777777" w:rsidR="00C92769" w:rsidRDefault="00C92769" w:rsidP="009B585B">
    <w:pPr>
      <w:pStyle w:val="Sidefod"/>
      <w:tabs>
        <w:tab w:val="clear" w:pos="4819"/>
        <w:tab w:val="left" w:pos="567"/>
        <w:tab w:val="center" w:pos="5103"/>
      </w:tabs>
      <w:jc w:val="left"/>
      <w:rPr>
        <w:color w:val="FFFFFF" w:themeColor="background1"/>
        <w:sz w:val="19"/>
        <w:szCs w:val="19"/>
      </w:rPr>
    </w:pPr>
    <w:r>
      <w:rPr>
        <w:noProof/>
        <w:lang w:eastAsia="da-DK"/>
      </w:rPr>
      <w:drawing>
        <wp:anchor distT="0" distB="0" distL="114300" distR="114300" simplePos="0" relativeHeight="251663360" behindDoc="0" locked="0" layoutInCell="1" allowOverlap="1" wp14:anchorId="6182C5B3" wp14:editId="70E74582">
          <wp:simplePos x="0" y="0"/>
          <wp:positionH relativeFrom="column">
            <wp:posOffset>519</wp:posOffset>
          </wp:positionH>
          <wp:positionV relativeFrom="paragraph">
            <wp:posOffset>-305666</wp:posOffset>
          </wp:positionV>
          <wp:extent cx="1013462" cy="298705"/>
          <wp:effectExtent l="0" t="0" r="0" b="6350"/>
          <wp:wrapTopAndBottom/>
          <wp:docPr id="1" name="Billede 1" descr="Socialstyrelsens pay-off" title="Socialstyrelsens pay-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 Payoff hvid  DK - rgb.ai.png"/>
                  <pic:cNvPicPr/>
                </pic:nvPicPr>
                <pic:blipFill>
                  <a:blip r:embed="rId1"/>
                  <a:stretch>
                    <a:fillRect/>
                  </a:stretch>
                </pic:blipFill>
                <pic:spPr>
                  <a:xfrm>
                    <a:off x="0" y="0"/>
                    <a:ext cx="1013462" cy="298705"/>
                  </a:xfrm>
                  <a:prstGeom prst="rect">
                    <a:avLst/>
                  </a:prstGeom>
                </pic:spPr>
              </pic:pic>
            </a:graphicData>
          </a:graphic>
        </wp:anchor>
      </w:drawing>
    </w:r>
  </w:p>
  <w:p w14:paraId="2F51AFD4" w14:textId="77777777" w:rsidR="00C92769" w:rsidRPr="009B585B" w:rsidRDefault="00C92769" w:rsidP="009B585B">
    <w:pPr>
      <w:pStyle w:val="Sidefod"/>
      <w:tabs>
        <w:tab w:val="clear" w:pos="4819"/>
        <w:tab w:val="left" w:pos="567"/>
        <w:tab w:val="center" w:pos="5103"/>
      </w:tabs>
      <w:jc w:val="left"/>
      <w:rPr>
        <w:color w:val="FFFFFF" w:themeColor="background1"/>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BD71E" w14:textId="77777777" w:rsidR="00C92769" w:rsidRDefault="00C92769" w:rsidP="009B585B">
    <w:pPr>
      <w:pStyle w:val="Sidefod"/>
      <w:tabs>
        <w:tab w:val="clear" w:pos="4819"/>
        <w:tab w:val="left" w:pos="567"/>
        <w:tab w:val="center" w:pos="5103"/>
      </w:tabs>
      <w:jc w:val="left"/>
      <w:rPr>
        <w:color w:val="FFFFFF" w:themeColor="background1"/>
        <w:sz w:val="19"/>
        <w:szCs w:val="19"/>
      </w:rPr>
    </w:pPr>
  </w:p>
  <w:p w14:paraId="71486DD1" w14:textId="77777777" w:rsidR="00C92769" w:rsidRPr="009B585B" w:rsidRDefault="00C92769" w:rsidP="009B585B">
    <w:pPr>
      <w:pStyle w:val="Sidefod"/>
      <w:tabs>
        <w:tab w:val="clear" w:pos="4819"/>
        <w:tab w:val="left" w:pos="567"/>
        <w:tab w:val="center" w:pos="5103"/>
      </w:tabs>
      <w:jc w:val="left"/>
      <w:rPr>
        <w:color w:val="FFFFFF" w:themeColor="background1"/>
        <w:sz w:val="19"/>
        <w:szCs w:val="19"/>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FE1BE" w14:textId="77777777" w:rsidR="00C92769" w:rsidRDefault="00C92769" w:rsidP="009B585B">
    <w:pPr>
      <w:pStyle w:val="Sidefod"/>
      <w:tabs>
        <w:tab w:val="clear" w:pos="4819"/>
        <w:tab w:val="left" w:pos="567"/>
        <w:tab w:val="center" w:pos="5103"/>
      </w:tabs>
      <w:jc w:val="left"/>
      <w:rPr>
        <w:color w:val="FFFFFF" w:themeColor="background1"/>
        <w:sz w:val="19"/>
        <w:szCs w:val="19"/>
      </w:rPr>
    </w:pPr>
  </w:p>
  <w:p w14:paraId="491409DE" w14:textId="07A2F444" w:rsidR="00C92769" w:rsidRPr="009B585B" w:rsidRDefault="003678E8" w:rsidP="009B585B">
    <w:pPr>
      <w:pStyle w:val="Sidefod"/>
      <w:tabs>
        <w:tab w:val="clear" w:pos="4819"/>
        <w:tab w:val="left" w:pos="567"/>
        <w:tab w:val="center" w:pos="5103"/>
      </w:tabs>
      <w:jc w:val="left"/>
      <w:rPr>
        <w:color w:val="FFFFFF" w:themeColor="background1"/>
        <w:sz w:val="19"/>
        <w:szCs w:val="19"/>
      </w:rPr>
    </w:pPr>
    <w:r>
      <w:rPr>
        <w:color w:val="FFFFFF" w:themeColor="background1"/>
        <w:sz w:val="19"/>
        <w:szCs w:val="19"/>
      </w:rPr>
      <w:t>December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3AD5F" w14:textId="77777777" w:rsidR="00C1713A" w:rsidRDefault="00C1713A" w:rsidP="005D1D2F">
      <w:pPr>
        <w:spacing w:line="240" w:lineRule="auto"/>
      </w:pPr>
      <w:r>
        <w:separator/>
      </w:r>
    </w:p>
  </w:footnote>
  <w:footnote w:type="continuationSeparator" w:id="0">
    <w:p w14:paraId="7A1CC1F4" w14:textId="77777777" w:rsidR="00C1713A" w:rsidRDefault="00C1713A" w:rsidP="005D1D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9AD54" w14:textId="369A1D9E" w:rsidR="00C92769" w:rsidRPr="00036895" w:rsidRDefault="00C92769" w:rsidP="00036895">
    <w:pPr>
      <w:pStyle w:val="Sidehoved"/>
      <w:rPr>
        <w:rFonts w:eastAsia="Times New Roman"/>
      </w:rPr>
    </w:pPr>
    <w:r>
      <w:rPr>
        <w:rFonts w:eastAsia="Times New Roman"/>
      </w:rPr>
      <w:fldChar w:fldCharType="begin"/>
    </w:r>
    <w:r>
      <w:rPr>
        <w:rFonts w:eastAsia="Times New Roman"/>
      </w:rPr>
      <w:instrText xml:space="preserve"> STYLEREF  Titel  \* MERGEFORMAT </w:instrText>
    </w:r>
    <w:r>
      <w:rPr>
        <w:rFonts w:eastAsia="Times New Roman"/>
      </w:rPr>
      <w:fldChar w:fldCharType="separate"/>
    </w:r>
    <w:r w:rsidR="003A2C16" w:rsidRPr="003A2C16">
      <w:rPr>
        <w:rFonts w:eastAsia="Times New Roman"/>
        <w:b/>
        <w:bCs/>
        <w:noProof/>
      </w:rPr>
      <w:t>Årlig</w:t>
    </w:r>
    <w:r w:rsidR="003A2C16">
      <w:rPr>
        <w:rFonts w:eastAsia="Times New Roman"/>
        <w:noProof/>
      </w:rPr>
      <w:t xml:space="preserve"> opdatering af VUM 2.0</w:t>
    </w:r>
    <w:r>
      <w:rPr>
        <w:rFonts w:eastAsia="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BF7CB" w14:textId="77777777" w:rsidR="00C92769" w:rsidRDefault="00C92769" w:rsidP="000261AB">
    <w:r>
      <w:rPr>
        <w:noProof/>
        <w:lang w:eastAsia="da-DK"/>
      </w:rPr>
      <mc:AlternateContent>
        <mc:Choice Requires="wps">
          <w:drawing>
            <wp:anchor distT="0" distB="0" distL="114300" distR="114300" simplePos="0" relativeHeight="251652090" behindDoc="0" locked="0" layoutInCell="1" allowOverlap="1" wp14:anchorId="574422B2" wp14:editId="6BF3DF9A">
              <wp:simplePos x="0" y="0"/>
              <wp:positionH relativeFrom="page">
                <wp:align>left</wp:align>
              </wp:positionH>
              <wp:positionV relativeFrom="paragraph">
                <wp:posOffset>-720090</wp:posOffset>
              </wp:positionV>
              <wp:extent cx="7560000" cy="10692000"/>
              <wp:effectExtent l="0" t="0" r="3175" b="0"/>
              <wp:wrapNone/>
              <wp:docPr id="10" name="Rektangel 10"/>
              <wp:cNvGraphicFramePr/>
              <a:graphic xmlns:a="http://schemas.openxmlformats.org/drawingml/2006/main">
                <a:graphicData uri="http://schemas.microsoft.com/office/word/2010/wordprocessingShape">
                  <wps:wsp>
                    <wps:cNvSpPr/>
                    <wps:spPr>
                      <a:xfrm>
                        <a:off x="0" y="0"/>
                        <a:ext cx="7560000" cy="10692000"/>
                      </a:xfrm>
                      <a:prstGeom prst="rect">
                        <a:avLst/>
                      </a:prstGeom>
                      <a:solidFill>
                        <a:srgbClr val="BAD9C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A6371" id="Rektangel 10" o:spid="_x0000_s1026" style="position:absolute;margin-left:0;margin-top:-56.7pt;width:595.3pt;height:841.9pt;z-index:25165209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" fillcolor="#bad9c1" stroked="f" strokeweight="1pt">
              <w10:wrap anchorx="page"/>
            </v:rect>
          </w:pict>
        </mc:Fallback>
      </mc:AlternateContent>
    </w:r>
  </w:p>
  <w:p w14:paraId="4F6E2380" w14:textId="77777777" w:rsidR="00C92769" w:rsidRDefault="00C92769" w:rsidP="000261AB"/>
  <w:p w14:paraId="4F54CFF9" w14:textId="77777777" w:rsidR="00C92769" w:rsidRDefault="00C92769" w:rsidP="000261AB"/>
  <w:p w14:paraId="03BB6192" w14:textId="77777777" w:rsidR="00C92769" w:rsidRDefault="00C92769" w:rsidP="000261AB"/>
  <w:p w14:paraId="469AD6E9" w14:textId="77777777" w:rsidR="00C92769" w:rsidRDefault="00C92769" w:rsidP="000261AB"/>
  <w:p w14:paraId="3D337D50" w14:textId="77777777" w:rsidR="00C92769" w:rsidRDefault="00C92769" w:rsidP="000261AB"/>
  <w:p w14:paraId="7B5B49A4" w14:textId="77777777" w:rsidR="00C92769" w:rsidRDefault="00C92769" w:rsidP="000261AB"/>
  <w:p w14:paraId="782501C6" w14:textId="77777777" w:rsidR="00C92769" w:rsidRDefault="00C92769" w:rsidP="000261AB">
    <w:r>
      <w:rPr>
        <w:noProof/>
        <w:lang w:eastAsia="da-DK"/>
      </w:rPr>
      <w:drawing>
        <wp:anchor distT="0" distB="0" distL="114300" distR="114300" simplePos="0" relativeHeight="251658752" behindDoc="0" locked="0" layoutInCell="1" allowOverlap="1" wp14:anchorId="05D60817" wp14:editId="7F01189E">
          <wp:simplePos x="0" y="0"/>
          <wp:positionH relativeFrom="page">
            <wp:posOffset>3730625</wp:posOffset>
          </wp:positionH>
          <wp:positionV relativeFrom="page">
            <wp:posOffset>1866900</wp:posOffset>
          </wp:positionV>
          <wp:extent cx="1686647" cy="665480"/>
          <wp:effectExtent l="0" t="0" r="8890" b="127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K-Socialstr.-logo RGB grå krone STOR.png"/>
                  <pic:cNvPicPr/>
                </pic:nvPicPr>
                <pic:blipFill>
                  <a:blip r:embed="rId1">
                    <a:extLst>
                      <a:ext uri="{28A0092B-C50C-407E-A947-70E740481C1C}">
                        <a14:useLocalDpi xmlns:a14="http://schemas.microsoft.com/office/drawing/2010/main" val="0"/>
                      </a:ext>
                    </a:extLst>
                  </a:blip>
                  <a:stretch>
                    <a:fillRect/>
                  </a:stretch>
                </pic:blipFill>
                <pic:spPr>
                  <a:xfrm>
                    <a:off x="0" y="0"/>
                    <a:ext cx="1686647" cy="665480"/>
                  </a:xfrm>
                  <a:prstGeom prst="rect">
                    <a:avLst/>
                  </a:prstGeom>
                </pic:spPr>
              </pic:pic>
            </a:graphicData>
          </a:graphic>
          <wp14:sizeRelH relativeFrom="margin">
            <wp14:pctWidth>0</wp14:pctWidth>
          </wp14:sizeRelH>
          <wp14:sizeRelV relativeFrom="margin">
            <wp14:pctHeight>0</wp14:pctHeight>
          </wp14:sizeRelV>
        </wp:anchor>
      </w:drawing>
    </w:r>
  </w:p>
  <w:p w14:paraId="3EC20A08" w14:textId="77777777" w:rsidR="00C92769" w:rsidRDefault="00C92769" w:rsidP="000261AB"/>
  <w:p w14:paraId="3507AD8C" w14:textId="77777777" w:rsidR="00C92769" w:rsidRDefault="00C92769" w:rsidP="000261AB"/>
  <w:p w14:paraId="0299A922" w14:textId="77777777" w:rsidR="00C92769" w:rsidRDefault="00C92769" w:rsidP="000261AB"/>
  <w:p w14:paraId="5BFA2596" w14:textId="77777777" w:rsidR="00C92769" w:rsidRDefault="00C92769" w:rsidP="000261AB"/>
  <w:p w14:paraId="2680DA17" w14:textId="77777777" w:rsidR="00C92769" w:rsidRDefault="00C92769" w:rsidP="000261AB"/>
  <w:p w14:paraId="383B72BB" w14:textId="77777777" w:rsidR="00C92769" w:rsidRDefault="00C92769" w:rsidP="000261AB">
    <w:r>
      <w:rPr>
        <w:noProof/>
        <w:lang w:eastAsia="da-DK"/>
      </w:rPr>
      <mc:AlternateContent>
        <mc:Choice Requires="wpg">
          <w:drawing>
            <wp:anchor distT="0" distB="0" distL="114300" distR="114300" simplePos="0" relativeHeight="251667456" behindDoc="0" locked="0" layoutInCell="1" allowOverlap="1" wp14:anchorId="681A636D" wp14:editId="57653A84">
              <wp:simplePos x="0" y="0"/>
              <wp:positionH relativeFrom="column">
                <wp:posOffset>-3780790</wp:posOffset>
              </wp:positionH>
              <wp:positionV relativeFrom="paragraph">
                <wp:posOffset>311785</wp:posOffset>
              </wp:positionV>
              <wp:extent cx="7534275" cy="1524000"/>
              <wp:effectExtent l="19050" t="19050" r="28575" b="38100"/>
              <wp:wrapNone/>
              <wp:docPr id="9" name="Gruppe 9" descr="Grafisk element" title="Grafisk element"/>
              <wp:cNvGraphicFramePr/>
              <a:graphic xmlns:a="http://schemas.openxmlformats.org/drawingml/2006/main">
                <a:graphicData uri="http://schemas.microsoft.com/office/word/2010/wordprocessingGroup">
                  <wpg:wgp>
                    <wpg:cNvGrpSpPr/>
                    <wpg:grpSpPr>
                      <a:xfrm>
                        <a:off x="0" y="0"/>
                        <a:ext cx="7534275" cy="1524000"/>
                        <a:chOff x="0" y="0"/>
                        <a:chExt cx="7534275" cy="1524000"/>
                      </a:xfrm>
                    </wpg:grpSpPr>
                    <wps:wsp>
                      <wps:cNvPr id="7" name="Lige forbindelse 7" descr="&quot;&quot;" title="&quot;&quot;"/>
                      <wps:cNvCnPr/>
                      <wps:spPr>
                        <a:xfrm>
                          <a:off x="0" y="0"/>
                          <a:ext cx="3781425" cy="1514475"/>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8" name="Lige forbindelse 8" descr="&quot;&quot;" title="&quot;&quot;"/>
                      <wps:cNvCnPr/>
                      <wps:spPr>
                        <a:xfrm flipV="1">
                          <a:off x="3771900" y="9525"/>
                          <a:ext cx="3762375" cy="1514475"/>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3B19F55" id="Gruppe 9" o:spid="_x0000_s1026" alt="Titel: Grafisk element - Beskrivelse: Grafisk element" style="position:absolute;margin-left:-297.7pt;margin-top:24.55pt;width:593.25pt;height:120pt;z-index:251667456" coordsize="75342,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">
              <v:line id="Lige forbindelse 7" o:spid="_x0000_s1027" alt="&quot;&quot;" style="position:absolute;visibility:visible;mso-wrap-style:square" from="0,0" to="37814,15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" strokecolor="white [3212]" strokeweight="3pt">
                <v:stroke joinstyle="miter"/>
              </v:line>
              <v:line id="Lige forbindelse 8" o:spid="_x0000_s1028" alt="&quot;&quot;" style="position:absolute;flip:y;visibility:visible;mso-wrap-style:square" from="37719,95" to="75342,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" strokecolor="white [3212]" strokeweight="3pt">
                <v:stroke joinstyle="miter"/>
              </v:line>
            </v:group>
          </w:pict>
        </mc:Fallback>
      </mc:AlternateContent>
    </w:r>
  </w:p>
  <w:p w14:paraId="5BAD499F" w14:textId="77777777" w:rsidR="00C92769" w:rsidRDefault="00C92769" w:rsidP="000261AB"/>
  <w:p w14:paraId="21EE42DD" w14:textId="77777777" w:rsidR="00C92769" w:rsidRDefault="00C92769" w:rsidP="000261AB"/>
  <w:p w14:paraId="4C87D38E" w14:textId="77777777" w:rsidR="00C92769" w:rsidRDefault="00C92769" w:rsidP="000261AB"/>
  <w:p w14:paraId="11CBBC11" w14:textId="77777777" w:rsidR="00C92769" w:rsidRDefault="00C92769" w:rsidP="000261AB"/>
  <w:p w14:paraId="4FFA849C" w14:textId="77777777" w:rsidR="00C92769" w:rsidRDefault="00C92769" w:rsidP="000261AB"/>
  <w:p w14:paraId="58BE237F" w14:textId="77777777" w:rsidR="00C92769" w:rsidRDefault="00C92769" w:rsidP="000261AB"/>
  <w:p w14:paraId="11649C47" w14:textId="77777777" w:rsidR="00C92769" w:rsidRDefault="00C92769" w:rsidP="000261AB"/>
  <w:p w14:paraId="5BCBFACD" w14:textId="77777777" w:rsidR="00C92769" w:rsidRDefault="00C92769" w:rsidP="000261AB"/>
  <w:p w14:paraId="3B616E5A" w14:textId="77777777" w:rsidR="00C92769" w:rsidRDefault="00C92769" w:rsidP="000261AB"/>
  <w:p w14:paraId="23D35168" w14:textId="77777777" w:rsidR="00C92769" w:rsidRDefault="00C92769" w:rsidP="000261AB"/>
  <w:p w14:paraId="7CE6CD08" w14:textId="77777777" w:rsidR="00C92769" w:rsidRDefault="00C92769" w:rsidP="000261AB"/>
  <w:p w14:paraId="3D54AC55" w14:textId="77777777" w:rsidR="00C92769" w:rsidRDefault="00C92769" w:rsidP="000261AB"/>
  <w:p w14:paraId="74641F9A" w14:textId="77777777" w:rsidR="00C92769" w:rsidRDefault="00C92769" w:rsidP="000261AB"/>
  <w:p w14:paraId="401D5846" w14:textId="77777777" w:rsidR="00C92769" w:rsidRDefault="00C92769" w:rsidP="000261AB"/>
  <w:p w14:paraId="40D03CB0" w14:textId="77777777" w:rsidR="00C92769" w:rsidRDefault="00C92769" w:rsidP="000261AB"/>
  <w:p w14:paraId="0FB4FBD0" w14:textId="77777777" w:rsidR="00C92769" w:rsidRDefault="00C92769" w:rsidP="000261AB"/>
  <w:p w14:paraId="2D2D262B" w14:textId="77777777" w:rsidR="00C92769" w:rsidRDefault="00C92769" w:rsidP="000261AB"/>
  <w:p w14:paraId="381DFDAA" w14:textId="77777777" w:rsidR="00C92769" w:rsidRDefault="00C92769" w:rsidP="000261A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A0CBE" w14:textId="77777777" w:rsidR="00C92769" w:rsidRDefault="00C92769" w:rsidP="000261AB"/>
  <w:p w14:paraId="05478BF3" w14:textId="77777777" w:rsidR="00C92769" w:rsidRDefault="00C92769" w:rsidP="000261AB"/>
  <w:p w14:paraId="24D0A23A" w14:textId="77777777" w:rsidR="00C92769" w:rsidRDefault="00C92769" w:rsidP="000261AB"/>
  <w:p w14:paraId="72EC4057" w14:textId="77777777" w:rsidR="00C92769" w:rsidRDefault="00C92769" w:rsidP="000261AB"/>
  <w:p w14:paraId="6C6D4F6D" w14:textId="77777777" w:rsidR="00C92769" w:rsidRDefault="00C92769" w:rsidP="000261AB"/>
  <w:p w14:paraId="388CF252" w14:textId="77777777" w:rsidR="00C92769" w:rsidRDefault="00C92769" w:rsidP="000261AB"/>
  <w:p w14:paraId="12391905" w14:textId="77777777" w:rsidR="00C92769" w:rsidRDefault="00C92769" w:rsidP="000261AB"/>
  <w:p w14:paraId="33819781" w14:textId="77777777" w:rsidR="00C92769" w:rsidRDefault="00C92769" w:rsidP="000261AB"/>
  <w:p w14:paraId="0D9DFCAB" w14:textId="77777777" w:rsidR="00C92769" w:rsidRDefault="00C92769" w:rsidP="000261AB"/>
  <w:p w14:paraId="00F2E692" w14:textId="77777777" w:rsidR="00C92769" w:rsidRDefault="00C92769" w:rsidP="000261AB"/>
  <w:p w14:paraId="0184163B" w14:textId="77777777" w:rsidR="00C92769" w:rsidRDefault="00C92769" w:rsidP="000261AB"/>
  <w:p w14:paraId="435588D6" w14:textId="77777777" w:rsidR="00C92769" w:rsidRDefault="00C92769" w:rsidP="000261AB"/>
  <w:p w14:paraId="436F4FF2" w14:textId="77777777" w:rsidR="00C92769" w:rsidRDefault="00C92769" w:rsidP="000261AB"/>
  <w:p w14:paraId="205ACC1C" w14:textId="77777777" w:rsidR="00C92769" w:rsidRDefault="00C92769" w:rsidP="000261AB"/>
  <w:p w14:paraId="565515CD" w14:textId="77777777" w:rsidR="00C92769" w:rsidRDefault="00C92769" w:rsidP="000261AB"/>
  <w:p w14:paraId="19324C31" w14:textId="77777777" w:rsidR="00C92769" w:rsidRDefault="00C92769" w:rsidP="000261AB"/>
  <w:p w14:paraId="39A1AACD" w14:textId="77777777" w:rsidR="00C92769" w:rsidRDefault="00C92769" w:rsidP="000261AB"/>
  <w:p w14:paraId="0A223A64" w14:textId="77777777" w:rsidR="00C92769" w:rsidRDefault="00C92769" w:rsidP="000261AB"/>
  <w:p w14:paraId="5E26BF7B" w14:textId="77777777" w:rsidR="00C92769" w:rsidRDefault="00C92769" w:rsidP="000261AB"/>
  <w:p w14:paraId="0F8CB185" w14:textId="77777777" w:rsidR="00C92769" w:rsidRDefault="00C92769" w:rsidP="000261AB"/>
  <w:p w14:paraId="2382FB02" w14:textId="77777777" w:rsidR="00C92769" w:rsidRDefault="00C92769" w:rsidP="000261AB"/>
  <w:p w14:paraId="72E43E56" w14:textId="77777777" w:rsidR="00C92769" w:rsidRDefault="00C92769" w:rsidP="000261AB"/>
  <w:p w14:paraId="39385570" w14:textId="77777777" w:rsidR="00C92769" w:rsidRDefault="00C92769" w:rsidP="000261AB"/>
  <w:p w14:paraId="41328E9E" w14:textId="77777777" w:rsidR="00C92769" w:rsidRDefault="00C92769" w:rsidP="000261AB"/>
  <w:p w14:paraId="4B961093" w14:textId="77777777" w:rsidR="00C92769" w:rsidRDefault="00C92769" w:rsidP="000261AB"/>
  <w:p w14:paraId="5706B4B0" w14:textId="77777777" w:rsidR="00C92769" w:rsidRDefault="00C92769" w:rsidP="000261AB"/>
  <w:p w14:paraId="374EA33F" w14:textId="77777777" w:rsidR="00C92769" w:rsidRDefault="00C92769" w:rsidP="000261AB"/>
  <w:p w14:paraId="5ED98386" w14:textId="77777777" w:rsidR="00C92769" w:rsidRDefault="00C92769" w:rsidP="000261AB"/>
  <w:p w14:paraId="59978B23" w14:textId="77777777" w:rsidR="00C92769" w:rsidRDefault="00C92769" w:rsidP="000261AB"/>
  <w:p w14:paraId="25C1A74A" w14:textId="77777777" w:rsidR="00C92769" w:rsidRDefault="00C92769" w:rsidP="000261AB"/>
  <w:p w14:paraId="113B991A" w14:textId="77777777" w:rsidR="00C92769" w:rsidRDefault="00C92769" w:rsidP="000261AB"/>
  <w:p w14:paraId="366D3E68" w14:textId="77777777" w:rsidR="00C92769" w:rsidRDefault="00C92769" w:rsidP="000261A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247FB" w14:textId="77777777" w:rsidR="00C92769" w:rsidRDefault="00C92769" w:rsidP="000261AB">
    <w:r w:rsidRPr="00CC441E">
      <w:rPr>
        <w:noProof/>
        <w:lang w:eastAsia="da-DK"/>
      </w:rPr>
      <w:drawing>
        <wp:anchor distT="0" distB="0" distL="114300" distR="114300" simplePos="0" relativeHeight="251657728" behindDoc="0" locked="0" layoutInCell="1" allowOverlap="1" wp14:anchorId="73627220" wp14:editId="22C13707">
          <wp:simplePos x="0" y="0"/>
          <wp:positionH relativeFrom="margin">
            <wp:posOffset>102606</wp:posOffset>
          </wp:positionH>
          <wp:positionV relativeFrom="paragraph">
            <wp:posOffset>1470660</wp:posOffset>
          </wp:positionV>
          <wp:extent cx="1277182" cy="504000"/>
          <wp:effectExtent l="0" t="0" r="0" b="0"/>
          <wp:wrapTopAndBottom/>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agside.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7182" cy="50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C441E">
      <w:rPr>
        <w:noProof/>
        <w:lang w:eastAsia="da-DK"/>
      </w:rPr>
      <mc:AlternateContent>
        <mc:Choice Requires="wps">
          <w:drawing>
            <wp:anchor distT="45720" distB="45720" distL="114300" distR="114300" simplePos="0" relativeHeight="251710976" behindDoc="0" locked="0" layoutInCell="1" allowOverlap="1" wp14:anchorId="6968D5B1" wp14:editId="75DAD272">
              <wp:simplePos x="0" y="0"/>
              <wp:positionH relativeFrom="page">
                <wp:posOffset>4361815</wp:posOffset>
              </wp:positionH>
              <wp:positionV relativeFrom="page">
                <wp:posOffset>3099435</wp:posOffset>
              </wp:positionV>
              <wp:extent cx="1551305" cy="1404620"/>
              <wp:effectExtent l="0" t="0" r="10795" b="1016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1404620"/>
                      </a:xfrm>
                      <a:prstGeom prst="rect">
                        <a:avLst/>
                      </a:prstGeom>
                      <a:noFill/>
                      <a:ln w="9525">
                        <a:noFill/>
                        <a:miter lim="800000"/>
                        <a:headEnd/>
                        <a:tailEnd/>
                      </a:ln>
                    </wps:spPr>
                    <wps:txbx>
                      <w:txbxContent>
                        <w:p w14:paraId="1ACA8D95" w14:textId="77777777" w:rsidR="00C92769" w:rsidRPr="00172836" w:rsidRDefault="00C92769" w:rsidP="00CC441E">
                          <w:pPr>
                            <w:rPr>
                              <w:color w:val="FFFFFF" w:themeColor="background1"/>
                            </w:rPr>
                          </w:pPr>
                          <w:r w:rsidRPr="00001CF2">
                            <w:rPr>
                              <w:color w:val="FFFFFF" w:themeColor="background1"/>
                            </w:rPr>
                            <w:t xml:space="preserve">Social- og Boligstyrelsen </w:t>
                          </w:r>
                          <w:r>
                            <w:rPr>
                              <w:color w:val="FFFFFF" w:themeColor="background1"/>
                            </w:rPr>
                            <w:t>Edisonsvej 1</w:t>
                          </w:r>
                        </w:p>
                        <w:p w14:paraId="67A65EA6" w14:textId="77777777" w:rsidR="00C92769" w:rsidRPr="00172836" w:rsidRDefault="00C92769" w:rsidP="00CC441E">
                          <w:pPr>
                            <w:rPr>
                              <w:color w:val="FFFFFF" w:themeColor="background1"/>
                            </w:rPr>
                          </w:pPr>
                          <w:r w:rsidRPr="00172836">
                            <w:rPr>
                              <w:color w:val="FFFFFF" w:themeColor="background1"/>
                            </w:rPr>
                            <w:t>5000 Odense C</w:t>
                          </w:r>
                        </w:p>
                        <w:p w14:paraId="7489F81E" w14:textId="77777777" w:rsidR="00C92769" w:rsidRPr="00172836" w:rsidRDefault="00C92769" w:rsidP="00CC441E">
                          <w:pPr>
                            <w:rPr>
                              <w:color w:val="FFFFFF" w:themeColor="background1"/>
                            </w:rPr>
                          </w:pPr>
                          <w:r w:rsidRPr="00172836">
                            <w:rPr>
                              <w:color w:val="FFFFFF" w:themeColor="background1"/>
                            </w:rPr>
                            <w:t>Tlf.: 72 42 37 00</w:t>
                          </w:r>
                        </w:p>
                        <w:p w14:paraId="6C0093BA" w14:textId="77777777" w:rsidR="00C92769" w:rsidRPr="00172836" w:rsidRDefault="00C92769" w:rsidP="00CC441E">
                          <w:pPr>
                            <w:rPr>
                              <w:color w:val="FFFFFF" w:themeColor="background1"/>
                            </w:rPr>
                          </w:pPr>
                        </w:p>
                        <w:p w14:paraId="6D303816" w14:textId="77777777" w:rsidR="00C92769" w:rsidRPr="00172836" w:rsidRDefault="00C92769" w:rsidP="00CC441E">
                          <w:pPr>
                            <w:rPr>
                              <w:color w:val="FFFFFF" w:themeColor="background1"/>
                            </w:rPr>
                          </w:pPr>
                          <w:r>
                            <w:rPr>
                              <w:color w:val="FFFFFF" w:themeColor="background1"/>
                            </w:rPr>
                            <w:t>www.sbst</w:t>
                          </w:r>
                          <w:r w:rsidRPr="00172836">
                            <w:rPr>
                              <w:color w:val="FFFFFF" w:themeColor="background1"/>
                            </w:rPr>
                            <w:t>.dk</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68D5B1" id="_x0000_t202" coordsize="21600,21600" o:spt="202" path="m,l,21600r21600,l21600,xe">
              <v:stroke joinstyle="miter"/>
              <v:path gradientshapeok="t" o:connecttype="rect"/>
            </v:shapetype>
            <v:shape id="_x0000_s1027" type="#_x0000_t202" style="position:absolute;margin-left:343.45pt;margin-top:244.05pt;width:122.15pt;height:110.6pt;z-index:251710976;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" filled="f" stroked="f">
              <v:textbox style="mso-fit-shape-to-text:t" inset="0,0,0,0">
                <w:txbxContent>
                  <w:p w14:paraId="1ACA8D95" w14:textId="77777777" w:rsidR="00C92769" w:rsidRPr="00172836" w:rsidRDefault="00C92769" w:rsidP="00CC441E">
                    <w:pPr>
                      <w:rPr>
                        <w:color w:val="FFFFFF" w:themeColor="background1"/>
                      </w:rPr>
                    </w:pPr>
                    <w:r w:rsidRPr="00001CF2">
                      <w:rPr>
                        <w:color w:val="FFFFFF" w:themeColor="background1"/>
                      </w:rPr>
                      <w:t xml:space="preserve">Social- og Boligstyrelsen </w:t>
                    </w:r>
                    <w:r>
                      <w:rPr>
                        <w:color w:val="FFFFFF" w:themeColor="background1"/>
                      </w:rPr>
                      <w:t>Edisonsvej 1</w:t>
                    </w:r>
                  </w:p>
                  <w:p w14:paraId="67A65EA6" w14:textId="77777777" w:rsidR="00C92769" w:rsidRPr="00172836" w:rsidRDefault="00C92769" w:rsidP="00CC441E">
                    <w:pPr>
                      <w:rPr>
                        <w:color w:val="FFFFFF" w:themeColor="background1"/>
                      </w:rPr>
                    </w:pPr>
                    <w:r w:rsidRPr="00172836">
                      <w:rPr>
                        <w:color w:val="FFFFFF" w:themeColor="background1"/>
                      </w:rPr>
                      <w:t>5000 Odense C</w:t>
                    </w:r>
                  </w:p>
                  <w:p w14:paraId="7489F81E" w14:textId="77777777" w:rsidR="00C92769" w:rsidRPr="00172836" w:rsidRDefault="00C92769" w:rsidP="00CC441E">
                    <w:pPr>
                      <w:rPr>
                        <w:color w:val="FFFFFF" w:themeColor="background1"/>
                      </w:rPr>
                    </w:pPr>
                    <w:r w:rsidRPr="00172836">
                      <w:rPr>
                        <w:color w:val="FFFFFF" w:themeColor="background1"/>
                      </w:rPr>
                      <w:t>Tlf.: 72 42 37 00</w:t>
                    </w:r>
                  </w:p>
                  <w:p w14:paraId="6C0093BA" w14:textId="77777777" w:rsidR="00C92769" w:rsidRPr="00172836" w:rsidRDefault="00C92769" w:rsidP="00CC441E">
                    <w:pPr>
                      <w:rPr>
                        <w:color w:val="FFFFFF" w:themeColor="background1"/>
                      </w:rPr>
                    </w:pPr>
                  </w:p>
                  <w:p w14:paraId="6D303816" w14:textId="77777777" w:rsidR="00C92769" w:rsidRPr="00172836" w:rsidRDefault="00C92769" w:rsidP="00CC441E">
                    <w:pPr>
                      <w:rPr>
                        <w:color w:val="FFFFFF" w:themeColor="background1"/>
                      </w:rPr>
                    </w:pPr>
                    <w:r>
                      <w:rPr>
                        <w:color w:val="FFFFFF" w:themeColor="background1"/>
                      </w:rPr>
                      <w:t>www.sbst</w:t>
                    </w:r>
                    <w:r w:rsidRPr="00172836">
                      <w:rPr>
                        <w:color w:val="FFFFFF" w:themeColor="background1"/>
                      </w:rPr>
                      <w:t>.dk</w:t>
                    </w:r>
                  </w:p>
                </w:txbxContent>
              </v:textbox>
              <w10:wrap type="square" anchorx="page" anchory="page"/>
            </v:shape>
          </w:pict>
        </mc:Fallback>
      </mc:AlternateContent>
    </w:r>
    <w:r w:rsidRPr="009B585B">
      <w:rPr>
        <w:noProof/>
        <w:color w:val="FFFFFF" w:themeColor="background1"/>
        <w:lang w:eastAsia="da-DK"/>
      </w:rPr>
      <mc:AlternateContent>
        <mc:Choice Requires="wps">
          <w:drawing>
            <wp:anchor distT="0" distB="0" distL="114300" distR="114300" simplePos="0" relativeHeight="251653115" behindDoc="1" locked="0" layoutInCell="1" allowOverlap="1" wp14:anchorId="66C855E0" wp14:editId="2E9352F5">
              <wp:simplePos x="0" y="0"/>
              <wp:positionH relativeFrom="page">
                <wp:posOffset>0</wp:posOffset>
              </wp:positionH>
              <wp:positionV relativeFrom="page">
                <wp:posOffset>0</wp:posOffset>
              </wp:positionV>
              <wp:extent cx="7560000" cy="10692000"/>
              <wp:effectExtent l="0" t="0" r="22225" b="14605"/>
              <wp:wrapNone/>
              <wp:docPr id="15" name="Rektangel 15"/>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167E4" id="Rektangel 15" o:spid="_x0000_s1026" style="position:absolute;margin-left:0;margin-top:0;width:595.3pt;height:841.9pt;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" fillcolor="#af292e [3215]" strokecolor="#603718 [1604]"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26C2FD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EF235E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69C058C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91EC04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8528BA8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DC5ED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0CE67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A45DA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4C0546"/>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71C8819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DFF2842"/>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CE4985"/>
    <w:multiLevelType w:val="multilevel"/>
    <w:tmpl w:val="EFE007AE"/>
    <w:lvl w:ilvl="0">
      <w:start w:val="1"/>
      <w:numFmt w:val="bullet"/>
      <w:lvlText w:val=""/>
      <w:lvlJc w:val="left"/>
      <w:pPr>
        <w:ind w:left="170" w:hanging="170"/>
      </w:pPr>
      <w:rPr>
        <w:rFonts w:ascii="Symbol" w:hAnsi="Symbol" w:hint="default"/>
      </w:rPr>
    </w:lvl>
    <w:lvl w:ilvl="1">
      <w:start w:val="1"/>
      <w:numFmt w:val="bullet"/>
      <w:lvlText w:val="o"/>
      <w:lvlJc w:val="left"/>
      <w:pPr>
        <w:ind w:left="510" w:hanging="170"/>
      </w:pPr>
      <w:rPr>
        <w:rFonts w:ascii="Courier New" w:hAnsi="Courier New" w:hint="default"/>
      </w:rPr>
    </w:lvl>
    <w:lvl w:ilvl="2">
      <w:start w:val="1"/>
      <w:numFmt w:val="bullet"/>
      <w:lvlText w:val=""/>
      <w:lvlJc w:val="left"/>
      <w:pPr>
        <w:ind w:left="850" w:hanging="170"/>
      </w:pPr>
      <w:rPr>
        <w:rFonts w:ascii="Wingdings" w:hAnsi="Wingdings" w:hint="default"/>
      </w:rPr>
    </w:lvl>
    <w:lvl w:ilvl="3">
      <w:start w:val="1"/>
      <w:numFmt w:val="bullet"/>
      <w:lvlText w:val=""/>
      <w:lvlJc w:val="left"/>
      <w:pPr>
        <w:ind w:left="1190" w:hanging="170"/>
      </w:pPr>
      <w:rPr>
        <w:rFonts w:ascii="Symbol" w:hAnsi="Symbol" w:hint="default"/>
      </w:rPr>
    </w:lvl>
    <w:lvl w:ilvl="4">
      <w:start w:val="1"/>
      <w:numFmt w:val="bullet"/>
      <w:lvlText w:val="o"/>
      <w:lvlJc w:val="left"/>
      <w:pPr>
        <w:ind w:left="1530" w:hanging="170"/>
      </w:pPr>
      <w:rPr>
        <w:rFonts w:ascii="Courier New" w:hAnsi="Courier New" w:cs="Courier New" w:hint="default"/>
      </w:rPr>
    </w:lvl>
    <w:lvl w:ilvl="5">
      <w:start w:val="1"/>
      <w:numFmt w:val="bullet"/>
      <w:lvlText w:val=""/>
      <w:lvlJc w:val="left"/>
      <w:pPr>
        <w:ind w:left="1870" w:hanging="170"/>
      </w:pPr>
      <w:rPr>
        <w:rFonts w:ascii="Wingdings" w:hAnsi="Wingdings" w:hint="default"/>
      </w:rPr>
    </w:lvl>
    <w:lvl w:ilvl="6">
      <w:start w:val="1"/>
      <w:numFmt w:val="bullet"/>
      <w:lvlText w:val=""/>
      <w:lvlJc w:val="left"/>
      <w:pPr>
        <w:ind w:left="2210" w:hanging="170"/>
      </w:pPr>
      <w:rPr>
        <w:rFonts w:ascii="Symbol" w:hAnsi="Symbol" w:hint="default"/>
      </w:rPr>
    </w:lvl>
    <w:lvl w:ilvl="7">
      <w:start w:val="1"/>
      <w:numFmt w:val="bullet"/>
      <w:lvlText w:val="o"/>
      <w:lvlJc w:val="left"/>
      <w:pPr>
        <w:ind w:left="2550" w:hanging="170"/>
      </w:pPr>
      <w:rPr>
        <w:rFonts w:ascii="Courier New" w:hAnsi="Courier New" w:cs="Courier New" w:hint="default"/>
      </w:rPr>
    </w:lvl>
    <w:lvl w:ilvl="8">
      <w:start w:val="1"/>
      <w:numFmt w:val="bullet"/>
      <w:lvlText w:val=""/>
      <w:lvlJc w:val="left"/>
      <w:pPr>
        <w:ind w:left="2890" w:hanging="170"/>
      </w:pPr>
      <w:rPr>
        <w:rFonts w:ascii="Wingdings" w:hAnsi="Wingdings" w:hint="default"/>
      </w:rPr>
    </w:lvl>
  </w:abstractNum>
  <w:abstractNum w:abstractNumId="12" w15:restartNumberingAfterBreak="0">
    <w:nsid w:val="21D93045"/>
    <w:multiLevelType w:val="hybridMultilevel"/>
    <w:tmpl w:val="32F67AF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3" w15:restartNumberingAfterBreak="0">
    <w:nsid w:val="426D7F07"/>
    <w:multiLevelType w:val="hybridMultilevel"/>
    <w:tmpl w:val="0A6661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470372D"/>
    <w:multiLevelType w:val="hybridMultilevel"/>
    <w:tmpl w:val="E5B26C8C"/>
    <w:lvl w:ilvl="0" w:tplc="635ADEF4">
      <w:start w:val="1"/>
      <w:numFmt w:val="decimal"/>
      <w:lvlText w:val="%1."/>
      <w:lvlJc w:val="left"/>
      <w:pPr>
        <w:ind w:left="910" w:hanging="360"/>
      </w:pPr>
      <w:rPr>
        <w:i w:val="0"/>
      </w:rPr>
    </w:lvl>
    <w:lvl w:ilvl="1" w:tplc="04060019">
      <w:start w:val="1"/>
      <w:numFmt w:val="lowerLetter"/>
      <w:lvlText w:val="%2."/>
      <w:lvlJc w:val="left"/>
      <w:pPr>
        <w:ind w:left="1630" w:hanging="360"/>
      </w:pPr>
    </w:lvl>
    <w:lvl w:ilvl="2" w:tplc="0406001B">
      <w:start w:val="1"/>
      <w:numFmt w:val="lowerRoman"/>
      <w:lvlText w:val="%3."/>
      <w:lvlJc w:val="right"/>
      <w:pPr>
        <w:ind w:left="2350" w:hanging="180"/>
      </w:pPr>
    </w:lvl>
    <w:lvl w:ilvl="3" w:tplc="0406000F">
      <w:start w:val="1"/>
      <w:numFmt w:val="decimal"/>
      <w:lvlText w:val="%4."/>
      <w:lvlJc w:val="left"/>
      <w:pPr>
        <w:ind w:left="3070" w:hanging="360"/>
      </w:pPr>
    </w:lvl>
    <w:lvl w:ilvl="4" w:tplc="04060019">
      <w:start w:val="1"/>
      <w:numFmt w:val="lowerLetter"/>
      <w:lvlText w:val="%5."/>
      <w:lvlJc w:val="left"/>
      <w:pPr>
        <w:ind w:left="3790" w:hanging="360"/>
      </w:pPr>
    </w:lvl>
    <w:lvl w:ilvl="5" w:tplc="0406001B">
      <w:start w:val="1"/>
      <w:numFmt w:val="lowerRoman"/>
      <w:lvlText w:val="%6."/>
      <w:lvlJc w:val="right"/>
      <w:pPr>
        <w:ind w:left="4510" w:hanging="180"/>
      </w:pPr>
    </w:lvl>
    <w:lvl w:ilvl="6" w:tplc="0406000F">
      <w:start w:val="1"/>
      <w:numFmt w:val="decimal"/>
      <w:lvlText w:val="%7."/>
      <w:lvlJc w:val="left"/>
      <w:pPr>
        <w:ind w:left="5230" w:hanging="360"/>
      </w:pPr>
    </w:lvl>
    <w:lvl w:ilvl="7" w:tplc="04060019">
      <w:start w:val="1"/>
      <w:numFmt w:val="lowerLetter"/>
      <w:lvlText w:val="%8."/>
      <w:lvlJc w:val="left"/>
      <w:pPr>
        <w:ind w:left="5950" w:hanging="360"/>
      </w:pPr>
    </w:lvl>
    <w:lvl w:ilvl="8" w:tplc="0406001B">
      <w:start w:val="1"/>
      <w:numFmt w:val="lowerRoman"/>
      <w:lvlText w:val="%9."/>
      <w:lvlJc w:val="right"/>
      <w:pPr>
        <w:ind w:left="6670" w:hanging="180"/>
      </w:pPr>
    </w:lvl>
  </w:abstractNum>
  <w:abstractNum w:abstractNumId="15" w15:restartNumberingAfterBreak="0">
    <w:nsid w:val="52693BC4"/>
    <w:multiLevelType w:val="hybridMultilevel"/>
    <w:tmpl w:val="5436368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11"/>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CB2"/>
    <w:rsid w:val="00001CF2"/>
    <w:rsid w:val="00004717"/>
    <w:rsid w:val="000150CC"/>
    <w:rsid w:val="0002588A"/>
    <w:rsid w:val="00025BF1"/>
    <w:rsid w:val="000261AB"/>
    <w:rsid w:val="00035A5D"/>
    <w:rsid w:val="00035C14"/>
    <w:rsid w:val="00036895"/>
    <w:rsid w:val="00063FD8"/>
    <w:rsid w:val="00064286"/>
    <w:rsid w:val="0006519C"/>
    <w:rsid w:val="00076174"/>
    <w:rsid w:val="000778DE"/>
    <w:rsid w:val="000C4ECB"/>
    <w:rsid w:val="000E351F"/>
    <w:rsid w:val="000E49F7"/>
    <w:rsid w:val="000F34B4"/>
    <w:rsid w:val="0010616D"/>
    <w:rsid w:val="001421E0"/>
    <w:rsid w:val="00150061"/>
    <w:rsid w:val="0015645A"/>
    <w:rsid w:val="001648FD"/>
    <w:rsid w:val="0017156E"/>
    <w:rsid w:val="00175389"/>
    <w:rsid w:val="00185B98"/>
    <w:rsid w:val="00194BE7"/>
    <w:rsid w:val="00196007"/>
    <w:rsid w:val="001A0F01"/>
    <w:rsid w:val="001A3938"/>
    <w:rsid w:val="001A3D5B"/>
    <w:rsid w:val="001D4C75"/>
    <w:rsid w:val="00214DD1"/>
    <w:rsid w:val="002229DE"/>
    <w:rsid w:val="00235D87"/>
    <w:rsid w:val="00237BF1"/>
    <w:rsid w:val="0025336E"/>
    <w:rsid w:val="00271650"/>
    <w:rsid w:val="002761B5"/>
    <w:rsid w:val="00281DFB"/>
    <w:rsid w:val="00284A3B"/>
    <w:rsid w:val="00292856"/>
    <w:rsid w:val="002969EE"/>
    <w:rsid w:val="00297D53"/>
    <w:rsid w:val="002A5371"/>
    <w:rsid w:val="002C3421"/>
    <w:rsid w:val="002D485E"/>
    <w:rsid w:val="002D63CF"/>
    <w:rsid w:val="002D64CA"/>
    <w:rsid w:val="002E1A1D"/>
    <w:rsid w:val="002F25A6"/>
    <w:rsid w:val="00305CB2"/>
    <w:rsid w:val="00306A11"/>
    <w:rsid w:val="003150DE"/>
    <w:rsid w:val="00316739"/>
    <w:rsid w:val="003410B8"/>
    <w:rsid w:val="003452F8"/>
    <w:rsid w:val="00360903"/>
    <w:rsid w:val="00361B94"/>
    <w:rsid w:val="003678E8"/>
    <w:rsid w:val="00374705"/>
    <w:rsid w:val="0038554D"/>
    <w:rsid w:val="003A096D"/>
    <w:rsid w:val="003A2C16"/>
    <w:rsid w:val="003B3952"/>
    <w:rsid w:val="003C68BA"/>
    <w:rsid w:val="003D772C"/>
    <w:rsid w:val="003F0338"/>
    <w:rsid w:val="003F2380"/>
    <w:rsid w:val="00410B6F"/>
    <w:rsid w:val="00420109"/>
    <w:rsid w:val="004662B6"/>
    <w:rsid w:val="0046787B"/>
    <w:rsid w:val="00477144"/>
    <w:rsid w:val="004A1787"/>
    <w:rsid w:val="004B5E77"/>
    <w:rsid w:val="004C56BA"/>
    <w:rsid w:val="004F0779"/>
    <w:rsid w:val="00514E3A"/>
    <w:rsid w:val="00515B12"/>
    <w:rsid w:val="005202D2"/>
    <w:rsid w:val="00522F28"/>
    <w:rsid w:val="00536B76"/>
    <w:rsid w:val="00546EE2"/>
    <w:rsid w:val="005546B7"/>
    <w:rsid w:val="00563832"/>
    <w:rsid w:val="005666C2"/>
    <w:rsid w:val="00574955"/>
    <w:rsid w:val="00584282"/>
    <w:rsid w:val="005B35F1"/>
    <w:rsid w:val="005B4FA3"/>
    <w:rsid w:val="005C1433"/>
    <w:rsid w:val="005D082D"/>
    <w:rsid w:val="005D15F6"/>
    <w:rsid w:val="005D1D2F"/>
    <w:rsid w:val="005E0EAA"/>
    <w:rsid w:val="005F29C0"/>
    <w:rsid w:val="005F5EDD"/>
    <w:rsid w:val="005F76CF"/>
    <w:rsid w:val="006010A9"/>
    <w:rsid w:val="006052B4"/>
    <w:rsid w:val="006222BF"/>
    <w:rsid w:val="00627475"/>
    <w:rsid w:val="00635241"/>
    <w:rsid w:val="006440E2"/>
    <w:rsid w:val="00644AE3"/>
    <w:rsid w:val="00650801"/>
    <w:rsid w:val="00657D87"/>
    <w:rsid w:val="00694521"/>
    <w:rsid w:val="0069509A"/>
    <w:rsid w:val="006A4B3C"/>
    <w:rsid w:val="006A7B2E"/>
    <w:rsid w:val="006B7AC8"/>
    <w:rsid w:val="006C512D"/>
    <w:rsid w:val="006D7D30"/>
    <w:rsid w:val="006E279D"/>
    <w:rsid w:val="006F5667"/>
    <w:rsid w:val="006F5ED0"/>
    <w:rsid w:val="007157C8"/>
    <w:rsid w:val="00742807"/>
    <w:rsid w:val="00743AE0"/>
    <w:rsid w:val="0075024B"/>
    <w:rsid w:val="007504D9"/>
    <w:rsid w:val="007811B3"/>
    <w:rsid w:val="00792DBA"/>
    <w:rsid w:val="00792F9A"/>
    <w:rsid w:val="007950AF"/>
    <w:rsid w:val="007C223B"/>
    <w:rsid w:val="007D120F"/>
    <w:rsid w:val="007D5436"/>
    <w:rsid w:val="00800158"/>
    <w:rsid w:val="00815205"/>
    <w:rsid w:val="00815752"/>
    <w:rsid w:val="00817BD7"/>
    <w:rsid w:val="00827470"/>
    <w:rsid w:val="00834C96"/>
    <w:rsid w:val="00860F3D"/>
    <w:rsid w:val="00867EB1"/>
    <w:rsid w:val="0087367B"/>
    <w:rsid w:val="0089066D"/>
    <w:rsid w:val="008B276C"/>
    <w:rsid w:val="008B582C"/>
    <w:rsid w:val="008F2424"/>
    <w:rsid w:val="009020E7"/>
    <w:rsid w:val="009221A1"/>
    <w:rsid w:val="00922244"/>
    <w:rsid w:val="00960744"/>
    <w:rsid w:val="00992F9C"/>
    <w:rsid w:val="009A2AB6"/>
    <w:rsid w:val="009B585B"/>
    <w:rsid w:val="009D1107"/>
    <w:rsid w:val="009D4110"/>
    <w:rsid w:val="009D7908"/>
    <w:rsid w:val="009F1F3B"/>
    <w:rsid w:val="009F4C77"/>
    <w:rsid w:val="00A14397"/>
    <w:rsid w:val="00A3560F"/>
    <w:rsid w:val="00A54D1D"/>
    <w:rsid w:val="00A7285C"/>
    <w:rsid w:val="00A86A19"/>
    <w:rsid w:val="00AB48D3"/>
    <w:rsid w:val="00AB6DB5"/>
    <w:rsid w:val="00AE3E6E"/>
    <w:rsid w:val="00AF45A6"/>
    <w:rsid w:val="00AF51C7"/>
    <w:rsid w:val="00B047FC"/>
    <w:rsid w:val="00B103A3"/>
    <w:rsid w:val="00B14063"/>
    <w:rsid w:val="00B16983"/>
    <w:rsid w:val="00B26E8D"/>
    <w:rsid w:val="00B35A5B"/>
    <w:rsid w:val="00B43106"/>
    <w:rsid w:val="00B663EE"/>
    <w:rsid w:val="00B76FF5"/>
    <w:rsid w:val="00BB33A4"/>
    <w:rsid w:val="00BB772C"/>
    <w:rsid w:val="00BF0DEC"/>
    <w:rsid w:val="00C00485"/>
    <w:rsid w:val="00C03238"/>
    <w:rsid w:val="00C0561A"/>
    <w:rsid w:val="00C1713A"/>
    <w:rsid w:val="00C172CB"/>
    <w:rsid w:val="00C41243"/>
    <w:rsid w:val="00C454B4"/>
    <w:rsid w:val="00C54973"/>
    <w:rsid w:val="00C56E9E"/>
    <w:rsid w:val="00C60748"/>
    <w:rsid w:val="00C70A62"/>
    <w:rsid w:val="00C802FF"/>
    <w:rsid w:val="00C822A3"/>
    <w:rsid w:val="00C92769"/>
    <w:rsid w:val="00CA4D82"/>
    <w:rsid w:val="00CB0166"/>
    <w:rsid w:val="00CC0459"/>
    <w:rsid w:val="00CC31D5"/>
    <w:rsid w:val="00CC441E"/>
    <w:rsid w:val="00CC76FB"/>
    <w:rsid w:val="00CD6667"/>
    <w:rsid w:val="00CE2BD2"/>
    <w:rsid w:val="00CE70A2"/>
    <w:rsid w:val="00CF40B3"/>
    <w:rsid w:val="00D11230"/>
    <w:rsid w:val="00D2346E"/>
    <w:rsid w:val="00D277A7"/>
    <w:rsid w:val="00D35849"/>
    <w:rsid w:val="00D44FA7"/>
    <w:rsid w:val="00D55E11"/>
    <w:rsid w:val="00D637A4"/>
    <w:rsid w:val="00D63950"/>
    <w:rsid w:val="00D70759"/>
    <w:rsid w:val="00D71E82"/>
    <w:rsid w:val="00D81F27"/>
    <w:rsid w:val="00D943A5"/>
    <w:rsid w:val="00DB0220"/>
    <w:rsid w:val="00DC63DC"/>
    <w:rsid w:val="00DC7F8E"/>
    <w:rsid w:val="00DD63F3"/>
    <w:rsid w:val="00DF7E42"/>
    <w:rsid w:val="00E14B82"/>
    <w:rsid w:val="00E14BC5"/>
    <w:rsid w:val="00E202C8"/>
    <w:rsid w:val="00E273A8"/>
    <w:rsid w:val="00E4133D"/>
    <w:rsid w:val="00E71D52"/>
    <w:rsid w:val="00E823CE"/>
    <w:rsid w:val="00E82987"/>
    <w:rsid w:val="00E83BE1"/>
    <w:rsid w:val="00E930B0"/>
    <w:rsid w:val="00EB557F"/>
    <w:rsid w:val="00EC0CA9"/>
    <w:rsid w:val="00ED4EC7"/>
    <w:rsid w:val="00EE4F9A"/>
    <w:rsid w:val="00EF0485"/>
    <w:rsid w:val="00F113BD"/>
    <w:rsid w:val="00F228F7"/>
    <w:rsid w:val="00F26CAF"/>
    <w:rsid w:val="00F65959"/>
    <w:rsid w:val="00F80B21"/>
    <w:rsid w:val="00F95DFF"/>
    <w:rsid w:val="00F97C54"/>
    <w:rsid w:val="00FA366B"/>
    <w:rsid w:val="00FB53B8"/>
    <w:rsid w:val="00FC1561"/>
    <w:rsid w:val="00FD5D7D"/>
    <w:rsid w:val="00FE5504"/>
    <w:rsid w:val="00FF42A3"/>
    <w:rsid w:val="00FF45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6BFA85"/>
  <w15:docId w15:val="{3C399422-A8A7-4BE5-B084-9300DC8A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1B5"/>
    <w:pPr>
      <w:spacing w:after="0" w:line="250" w:lineRule="atLeast"/>
    </w:pPr>
    <w:rPr>
      <w:sz w:val="20"/>
    </w:rPr>
  </w:style>
  <w:style w:type="paragraph" w:styleId="Overskrift1">
    <w:name w:val="heading 1"/>
    <w:basedOn w:val="Modtageradresse"/>
    <w:next w:val="Normal"/>
    <w:link w:val="Overskrift1Tegn"/>
    <w:uiPriority w:val="9"/>
    <w:qFormat/>
    <w:rsid w:val="006A7B2E"/>
    <w:pPr>
      <w:outlineLvl w:val="0"/>
    </w:pPr>
    <w:rPr>
      <w:color w:val="AF292E" w:themeColor="text2"/>
      <w:sz w:val="60"/>
    </w:rPr>
  </w:style>
  <w:style w:type="paragraph" w:styleId="Overskrift2">
    <w:name w:val="heading 2"/>
    <w:basedOn w:val="Normal"/>
    <w:next w:val="Normal"/>
    <w:link w:val="Overskrift2Tegn"/>
    <w:uiPriority w:val="9"/>
    <w:qFormat/>
    <w:rsid w:val="006A7B2E"/>
    <w:pPr>
      <w:outlineLvl w:val="1"/>
    </w:pPr>
    <w:rPr>
      <w:b/>
      <w:color w:val="AF292E" w:themeColor="text2"/>
      <w:sz w:val="30"/>
    </w:rPr>
  </w:style>
  <w:style w:type="paragraph" w:styleId="Overskrift3">
    <w:name w:val="heading 3"/>
    <w:basedOn w:val="Normal"/>
    <w:next w:val="Normal"/>
    <w:link w:val="Overskrift3Tegn"/>
    <w:uiPriority w:val="9"/>
    <w:qFormat/>
    <w:rsid w:val="00036895"/>
    <w:pPr>
      <w:keepNext/>
      <w:keepLines/>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qFormat/>
    <w:rsid w:val="006A7B2E"/>
    <w:pPr>
      <w:keepNext/>
      <w:keepLines/>
      <w:spacing w:before="40"/>
      <w:outlineLvl w:val="3"/>
    </w:pPr>
    <w:rPr>
      <w:rFonts w:asciiTheme="majorHAnsi" w:eastAsiaTheme="majorEastAsia" w:hAnsiTheme="majorHAnsi" w:cstheme="majorBidi"/>
      <w:i/>
      <w:iCs/>
      <w:color w:val="000000" w:themeColor="text1"/>
    </w:rPr>
  </w:style>
  <w:style w:type="paragraph" w:styleId="Overskrift5">
    <w:name w:val="heading 5"/>
    <w:basedOn w:val="Normal"/>
    <w:next w:val="Normal"/>
    <w:link w:val="Overskrift5Tegn"/>
    <w:uiPriority w:val="9"/>
    <w:qFormat/>
    <w:rsid w:val="006A7B2E"/>
    <w:pPr>
      <w:keepNext/>
      <w:keepLines/>
      <w:spacing w:before="40"/>
      <w:outlineLvl w:val="4"/>
    </w:pPr>
    <w:rPr>
      <w:rFonts w:asciiTheme="majorHAnsi" w:eastAsiaTheme="majorEastAsia" w:hAnsiTheme="majorHAnsi" w:cstheme="majorBidi"/>
      <w:color w:val="AF292E" w:themeColor="text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Afsenderadresse"/>
    <w:link w:val="SidehovedTegn"/>
    <w:uiPriority w:val="99"/>
    <w:rsid w:val="00036895"/>
    <w:pPr>
      <w:jc w:val="right"/>
    </w:pPr>
    <w:rPr>
      <w:sz w:val="18"/>
    </w:rPr>
  </w:style>
  <w:style w:type="character" w:customStyle="1" w:styleId="SidehovedTegn">
    <w:name w:val="Sidehoved Tegn"/>
    <w:basedOn w:val="Standardskrifttypeiafsnit"/>
    <w:link w:val="Sidehoved"/>
    <w:uiPriority w:val="99"/>
    <w:rsid w:val="00036895"/>
    <w:rPr>
      <w:rFonts w:asciiTheme="majorHAnsi" w:eastAsiaTheme="majorEastAsia" w:hAnsiTheme="majorHAnsi" w:cstheme="majorBidi"/>
      <w:sz w:val="18"/>
      <w:szCs w:val="20"/>
    </w:rPr>
  </w:style>
  <w:style w:type="paragraph" w:styleId="Sidefod">
    <w:name w:val="footer"/>
    <w:basedOn w:val="Normal"/>
    <w:link w:val="SidefodTegn"/>
    <w:uiPriority w:val="99"/>
    <w:rsid w:val="00036895"/>
    <w:pPr>
      <w:tabs>
        <w:tab w:val="center" w:pos="4819"/>
        <w:tab w:val="right" w:pos="9638"/>
      </w:tabs>
      <w:spacing w:line="240" w:lineRule="auto"/>
      <w:jc w:val="right"/>
    </w:pPr>
    <w:rPr>
      <w:sz w:val="18"/>
    </w:rPr>
  </w:style>
  <w:style w:type="character" w:customStyle="1" w:styleId="SidefodTegn">
    <w:name w:val="Sidefod Tegn"/>
    <w:basedOn w:val="Standardskrifttypeiafsnit"/>
    <w:link w:val="Sidefod"/>
    <w:uiPriority w:val="99"/>
    <w:rsid w:val="00036895"/>
    <w:rPr>
      <w:sz w:val="18"/>
    </w:rPr>
  </w:style>
  <w:style w:type="paragraph" w:styleId="Brevhoved">
    <w:name w:val="Message Header"/>
    <w:basedOn w:val="Sidehoved"/>
    <w:link w:val="BrevhovedTegn"/>
    <w:uiPriority w:val="99"/>
    <w:semiHidden/>
    <w:rsid w:val="007811B3"/>
  </w:style>
  <w:style w:type="character" w:customStyle="1" w:styleId="BrevhovedTegn">
    <w:name w:val="Brevhoved Tegn"/>
    <w:basedOn w:val="Standardskrifttypeiafsnit"/>
    <w:link w:val="Brevhoved"/>
    <w:uiPriority w:val="99"/>
    <w:semiHidden/>
    <w:rsid w:val="007811B3"/>
    <w:rPr>
      <w:rFonts w:asciiTheme="majorHAnsi" w:eastAsiaTheme="majorEastAsia" w:hAnsiTheme="majorHAnsi" w:cstheme="majorBidi"/>
      <w:sz w:val="16"/>
      <w:szCs w:val="20"/>
    </w:rPr>
  </w:style>
  <w:style w:type="paragraph" w:styleId="Afsenderadresse">
    <w:name w:val="envelope return"/>
    <w:basedOn w:val="Normal"/>
    <w:uiPriority w:val="99"/>
    <w:rsid w:val="007811B3"/>
    <w:pPr>
      <w:spacing w:line="200" w:lineRule="atLeast"/>
    </w:pPr>
    <w:rPr>
      <w:rFonts w:asciiTheme="majorHAnsi" w:eastAsiaTheme="majorEastAsia" w:hAnsiTheme="majorHAnsi" w:cstheme="majorBidi"/>
      <w:sz w:val="16"/>
      <w:szCs w:val="20"/>
    </w:rPr>
  </w:style>
  <w:style w:type="paragraph" w:styleId="Modtageradresse">
    <w:name w:val="envelope address"/>
    <w:aliases w:val="Modtager"/>
    <w:basedOn w:val="Normal"/>
    <w:uiPriority w:val="99"/>
    <w:rsid w:val="00C54973"/>
    <w:rPr>
      <w:b/>
    </w:rPr>
  </w:style>
  <w:style w:type="table" w:styleId="Tabel-Gitter">
    <w:name w:val="Table Grid"/>
    <w:basedOn w:val="Tabel-Normal"/>
    <w:uiPriority w:val="39"/>
    <w:rsid w:val="00781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uthilsen">
    <w:name w:val="Closing"/>
    <w:basedOn w:val="Modtageradresse"/>
    <w:link w:val="SluthilsenTegn"/>
    <w:uiPriority w:val="99"/>
    <w:rsid w:val="008F2424"/>
    <w:pPr>
      <w:keepNext/>
      <w:keepLines/>
    </w:pPr>
  </w:style>
  <w:style w:type="character" w:customStyle="1" w:styleId="SluthilsenTegn">
    <w:name w:val="Sluthilsen Tegn"/>
    <w:basedOn w:val="Standardskrifttypeiafsnit"/>
    <w:link w:val="Sluthilsen"/>
    <w:uiPriority w:val="99"/>
    <w:rsid w:val="008F2424"/>
    <w:rPr>
      <w:b/>
      <w:sz w:val="20"/>
    </w:rPr>
  </w:style>
  <w:style w:type="character" w:styleId="Hyperlink">
    <w:name w:val="Hyperlink"/>
    <w:basedOn w:val="Standardskrifttypeiafsnit"/>
    <w:uiPriority w:val="99"/>
    <w:rsid w:val="00B43106"/>
    <w:rPr>
      <w:color w:val="000000" w:themeColor="text1"/>
      <w:u w:val="none"/>
    </w:rPr>
  </w:style>
  <w:style w:type="paragraph" w:customStyle="1" w:styleId="Venstrespalteoverskrift">
    <w:name w:val="Venstre spalte overskrift"/>
    <w:basedOn w:val="Afsenderadresse"/>
    <w:qFormat/>
    <w:rsid w:val="006010A9"/>
    <w:rPr>
      <w:b/>
    </w:rPr>
  </w:style>
  <w:style w:type="paragraph" w:styleId="Dato">
    <w:name w:val="Date"/>
    <w:basedOn w:val="Undertitel"/>
    <w:next w:val="Normal"/>
    <w:link w:val="DatoTegn"/>
    <w:uiPriority w:val="99"/>
    <w:rsid w:val="005F76CF"/>
    <w:rPr>
      <w:b/>
      <w:noProof/>
      <w:sz w:val="20"/>
    </w:rPr>
  </w:style>
  <w:style w:type="character" w:customStyle="1" w:styleId="DatoTegn">
    <w:name w:val="Dato Tegn"/>
    <w:basedOn w:val="Standardskrifttypeiafsnit"/>
    <w:link w:val="Dato"/>
    <w:uiPriority w:val="99"/>
    <w:rsid w:val="005F76CF"/>
    <w:rPr>
      <w:rFonts w:eastAsiaTheme="minorEastAsia"/>
      <w:b/>
      <w:noProof/>
      <w:color w:val="FFFFFF" w:themeColor="background1"/>
      <w:spacing w:val="15"/>
      <w:sz w:val="20"/>
    </w:rPr>
  </w:style>
  <w:style w:type="character" w:styleId="Sidetal">
    <w:name w:val="page number"/>
    <w:basedOn w:val="Standardskrifttypeiafsnit"/>
    <w:uiPriority w:val="99"/>
    <w:rsid w:val="00036895"/>
    <w:rPr>
      <w:rFonts w:asciiTheme="minorHAnsi" w:hAnsiTheme="minorHAnsi"/>
      <w:sz w:val="18"/>
    </w:rPr>
  </w:style>
  <w:style w:type="character" w:customStyle="1" w:styleId="Overskrift1Tegn">
    <w:name w:val="Overskrift 1 Tegn"/>
    <w:basedOn w:val="Standardskrifttypeiafsnit"/>
    <w:link w:val="Overskrift1"/>
    <w:uiPriority w:val="9"/>
    <w:rsid w:val="006A7B2E"/>
    <w:rPr>
      <w:b/>
      <w:color w:val="AF292E" w:themeColor="text2"/>
      <w:sz w:val="60"/>
    </w:rPr>
  </w:style>
  <w:style w:type="character" w:customStyle="1" w:styleId="Overskrift2Tegn">
    <w:name w:val="Overskrift 2 Tegn"/>
    <w:basedOn w:val="Standardskrifttypeiafsnit"/>
    <w:link w:val="Overskrift2"/>
    <w:uiPriority w:val="9"/>
    <w:rsid w:val="006A7B2E"/>
    <w:rPr>
      <w:b/>
      <w:color w:val="AF292E" w:themeColor="text2"/>
      <w:sz w:val="30"/>
    </w:rPr>
  </w:style>
  <w:style w:type="character" w:customStyle="1" w:styleId="Overskrift3Tegn">
    <w:name w:val="Overskrift 3 Tegn"/>
    <w:basedOn w:val="Standardskrifttypeiafsnit"/>
    <w:link w:val="Overskrift3"/>
    <w:uiPriority w:val="9"/>
    <w:rsid w:val="00036895"/>
    <w:rPr>
      <w:rFonts w:asciiTheme="majorHAnsi" w:eastAsiaTheme="majorEastAsia" w:hAnsiTheme="majorHAnsi" w:cstheme="majorBidi"/>
      <w:b/>
      <w:sz w:val="20"/>
      <w:szCs w:val="24"/>
    </w:rPr>
  </w:style>
  <w:style w:type="character" w:customStyle="1" w:styleId="Overskrift4Tegn">
    <w:name w:val="Overskrift 4 Tegn"/>
    <w:basedOn w:val="Standardskrifttypeiafsnit"/>
    <w:link w:val="Overskrift4"/>
    <w:uiPriority w:val="9"/>
    <w:rsid w:val="006A7B2E"/>
    <w:rPr>
      <w:rFonts w:asciiTheme="majorHAnsi" w:eastAsiaTheme="majorEastAsia" w:hAnsiTheme="majorHAnsi" w:cstheme="majorBidi"/>
      <w:i/>
      <w:iCs/>
      <w:color w:val="000000" w:themeColor="text1"/>
      <w:sz w:val="19"/>
    </w:rPr>
  </w:style>
  <w:style w:type="paragraph" w:styleId="Overskrift">
    <w:name w:val="TOC Heading"/>
    <w:basedOn w:val="Overskrift2"/>
    <w:next w:val="Normal"/>
    <w:uiPriority w:val="39"/>
    <w:qFormat/>
    <w:rsid w:val="00036895"/>
    <w:rPr>
      <w:sz w:val="60"/>
    </w:rPr>
  </w:style>
  <w:style w:type="paragraph" w:styleId="Brdtekst">
    <w:name w:val="Body Text"/>
    <w:basedOn w:val="Normal"/>
    <w:link w:val="BrdtekstTegn"/>
    <w:uiPriority w:val="99"/>
    <w:rsid w:val="00C54973"/>
  </w:style>
  <w:style w:type="character" w:customStyle="1" w:styleId="BrdtekstTegn">
    <w:name w:val="Brødtekst Tegn"/>
    <w:basedOn w:val="Standardskrifttypeiafsnit"/>
    <w:link w:val="Brdtekst"/>
    <w:uiPriority w:val="99"/>
    <w:rsid w:val="00C54973"/>
    <w:rPr>
      <w:sz w:val="20"/>
    </w:rPr>
  </w:style>
  <w:style w:type="paragraph" w:styleId="Billedtekst">
    <w:name w:val="caption"/>
    <w:basedOn w:val="Normal"/>
    <w:next w:val="Normal"/>
    <w:uiPriority w:val="35"/>
    <w:qFormat/>
    <w:rsid w:val="00817BD7"/>
    <w:pPr>
      <w:spacing w:after="200" w:line="240" w:lineRule="auto"/>
    </w:pPr>
    <w:rPr>
      <w:i/>
      <w:iCs/>
      <w:color w:val="AF292E" w:themeColor="text2"/>
      <w:sz w:val="18"/>
      <w:szCs w:val="18"/>
    </w:rPr>
  </w:style>
  <w:style w:type="paragraph" w:styleId="Indholdsfortegnelse1">
    <w:name w:val="toc 1"/>
    <w:basedOn w:val="Normal"/>
    <w:next w:val="Normal"/>
    <w:autoRedefine/>
    <w:uiPriority w:val="39"/>
    <w:rsid w:val="00EB557F"/>
    <w:pPr>
      <w:tabs>
        <w:tab w:val="right" w:leader="dot" w:pos="8494"/>
      </w:tabs>
      <w:spacing w:before="200" w:after="100"/>
    </w:pPr>
    <w:rPr>
      <w:color w:val="AF292E" w:themeColor="text2"/>
    </w:rPr>
  </w:style>
  <w:style w:type="paragraph" w:styleId="Indholdsfortegnelse2">
    <w:name w:val="toc 2"/>
    <w:basedOn w:val="Normal"/>
    <w:next w:val="Normal"/>
    <w:autoRedefine/>
    <w:uiPriority w:val="39"/>
    <w:rsid w:val="00657D87"/>
    <w:pPr>
      <w:spacing w:after="100"/>
    </w:pPr>
  </w:style>
  <w:style w:type="paragraph" w:styleId="Indholdsfortegnelse3">
    <w:name w:val="toc 3"/>
    <w:basedOn w:val="Normal"/>
    <w:next w:val="Normal"/>
    <w:autoRedefine/>
    <w:uiPriority w:val="39"/>
    <w:rsid w:val="00657D87"/>
    <w:pPr>
      <w:tabs>
        <w:tab w:val="right" w:leader="dot" w:pos="8494"/>
      </w:tabs>
      <w:spacing w:after="100"/>
    </w:pPr>
  </w:style>
  <w:style w:type="paragraph" w:styleId="Indholdsfortegnelse4">
    <w:name w:val="toc 4"/>
    <w:basedOn w:val="Normal"/>
    <w:next w:val="Normal"/>
    <w:autoRedefine/>
    <w:uiPriority w:val="39"/>
    <w:rsid w:val="00817BD7"/>
    <w:pPr>
      <w:spacing w:after="100"/>
      <w:ind w:left="600"/>
    </w:pPr>
  </w:style>
  <w:style w:type="paragraph" w:styleId="Indholdsfortegnelse5">
    <w:name w:val="toc 5"/>
    <w:basedOn w:val="Normal"/>
    <w:next w:val="Normal"/>
    <w:autoRedefine/>
    <w:uiPriority w:val="39"/>
    <w:rsid w:val="00817BD7"/>
    <w:pPr>
      <w:spacing w:after="100"/>
      <w:ind w:left="800"/>
    </w:pPr>
  </w:style>
  <w:style w:type="paragraph" w:styleId="Indholdsfortegnelse6">
    <w:name w:val="toc 6"/>
    <w:basedOn w:val="Normal"/>
    <w:next w:val="Normal"/>
    <w:autoRedefine/>
    <w:uiPriority w:val="39"/>
    <w:rsid w:val="00817BD7"/>
    <w:pPr>
      <w:spacing w:after="100"/>
      <w:ind w:left="1000"/>
    </w:pPr>
  </w:style>
  <w:style w:type="paragraph" w:styleId="Indholdsfortegnelse7">
    <w:name w:val="toc 7"/>
    <w:basedOn w:val="Normal"/>
    <w:next w:val="Normal"/>
    <w:autoRedefine/>
    <w:uiPriority w:val="39"/>
    <w:rsid w:val="00817BD7"/>
    <w:pPr>
      <w:spacing w:after="100"/>
      <w:ind w:left="1200"/>
    </w:pPr>
  </w:style>
  <w:style w:type="paragraph" w:styleId="Indholdsfortegnelse8">
    <w:name w:val="toc 8"/>
    <w:basedOn w:val="Normal"/>
    <w:next w:val="Normal"/>
    <w:autoRedefine/>
    <w:uiPriority w:val="39"/>
    <w:rsid w:val="00817BD7"/>
    <w:pPr>
      <w:spacing w:after="100"/>
      <w:ind w:left="1400"/>
    </w:pPr>
  </w:style>
  <w:style w:type="paragraph" w:styleId="Indholdsfortegnelse9">
    <w:name w:val="toc 9"/>
    <w:basedOn w:val="Normal"/>
    <w:next w:val="Normal"/>
    <w:autoRedefine/>
    <w:uiPriority w:val="39"/>
    <w:rsid w:val="00817BD7"/>
    <w:pPr>
      <w:spacing w:after="100"/>
      <w:ind w:left="1600"/>
    </w:pPr>
  </w:style>
  <w:style w:type="table" w:customStyle="1" w:styleId="Tabel-Gitter1">
    <w:name w:val="Tabel - Gitter1"/>
    <w:basedOn w:val="Tabel-Normal"/>
    <w:next w:val="Tabel-Gitter"/>
    <w:uiPriority w:val="59"/>
    <w:rsid w:val="00FA366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strespaltetekst">
    <w:name w:val="Venstre spalte tekst"/>
    <w:basedOn w:val="Afsenderadresse"/>
    <w:qFormat/>
    <w:rsid w:val="00A3560F"/>
    <w:pPr>
      <w:framePr w:wrap="around" w:vAnchor="page" w:hAnchor="page" w:x="795" w:y="5784"/>
      <w:suppressOverlap/>
    </w:pPr>
    <w:rPr>
      <w:lang w:eastAsia="da-DK"/>
    </w:rPr>
  </w:style>
  <w:style w:type="paragraph" w:styleId="Titel">
    <w:name w:val="Title"/>
    <w:basedOn w:val="Normal"/>
    <w:next w:val="Undertitel"/>
    <w:link w:val="TitelTegn"/>
    <w:uiPriority w:val="10"/>
    <w:qFormat/>
    <w:rsid w:val="00F80B21"/>
    <w:pPr>
      <w:tabs>
        <w:tab w:val="left" w:pos="4253"/>
      </w:tabs>
      <w:spacing w:line="660" w:lineRule="exact"/>
    </w:pPr>
    <w:rPr>
      <w:rFonts w:asciiTheme="majorHAnsi" w:eastAsiaTheme="majorEastAsia" w:hAnsiTheme="majorHAnsi" w:cstheme="majorBidi"/>
      <w:color w:val="AF292E" w:themeColor="text2"/>
      <w:spacing w:val="-10"/>
      <w:kern w:val="28"/>
      <w:sz w:val="66"/>
      <w:szCs w:val="56"/>
    </w:rPr>
  </w:style>
  <w:style w:type="character" w:customStyle="1" w:styleId="TitelTegn">
    <w:name w:val="Titel Tegn"/>
    <w:basedOn w:val="Standardskrifttypeiafsnit"/>
    <w:link w:val="Titel"/>
    <w:uiPriority w:val="10"/>
    <w:rsid w:val="00F80B21"/>
    <w:rPr>
      <w:rFonts w:asciiTheme="majorHAnsi" w:eastAsiaTheme="majorEastAsia" w:hAnsiTheme="majorHAnsi" w:cstheme="majorBidi"/>
      <w:color w:val="AF292E" w:themeColor="text2"/>
      <w:spacing w:val="-10"/>
      <w:kern w:val="28"/>
      <w:sz w:val="66"/>
      <w:szCs w:val="56"/>
    </w:rPr>
  </w:style>
  <w:style w:type="paragraph" w:customStyle="1" w:styleId="Kolofon">
    <w:name w:val="Kolofon"/>
    <w:basedOn w:val="Normal"/>
    <w:qFormat/>
    <w:rsid w:val="00B663EE"/>
    <w:rPr>
      <w:bCs/>
      <w:color w:val="000000" w:themeColor="text1"/>
      <w:szCs w:val="20"/>
    </w:rPr>
  </w:style>
  <w:style w:type="paragraph" w:styleId="Opstilling-punkttegn">
    <w:name w:val="List Bullet"/>
    <w:basedOn w:val="Normal"/>
    <w:next w:val="Normal"/>
    <w:uiPriority w:val="99"/>
    <w:rsid w:val="00C822A3"/>
    <w:pPr>
      <w:numPr>
        <w:numId w:val="3"/>
      </w:numPr>
      <w:ind w:left="284" w:hanging="284"/>
      <w:contextualSpacing/>
    </w:pPr>
  </w:style>
  <w:style w:type="character" w:customStyle="1" w:styleId="Overskrift5Tegn">
    <w:name w:val="Overskrift 5 Tegn"/>
    <w:basedOn w:val="Standardskrifttypeiafsnit"/>
    <w:link w:val="Overskrift5"/>
    <w:uiPriority w:val="9"/>
    <w:rsid w:val="006A7B2E"/>
    <w:rPr>
      <w:rFonts w:asciiTheme="majorHAnsi" w:eastAsiaTheme="majorEastAsia" w:hAnsiTheme="majorHAnsi" w:cstheme="majorBidi"/>
      <w:color w:val="AF292E" w:themeColor="text2"/>
      <w:sz w:val="19"/>
    </w:rPr>
  </w:style>
  <w:style w:type="character" w:styleId="Pladsholdertekst">
    <w:name w:val="Placeholder Text"/>
    <w:basedOn w:val="Standardskrifttypeiafsnit"/>
    <w:uiPriority w:val="99"/>
    <w:rsid w:val="006A7B2E"/>
    <w:rPr>
      <w:rFonts w:asciiTheme="minorHAnsi" w:hAnsiTheme="minorHAnsi"/>
      <w:color w:val="000000" w:themeColor="text1"/>
      <w:sz w:val="18"/>
    </w:rPr>
  </w:style>
  <w:style w:type="paragraph" w:styleId="Undertitel">
    <w:name w:val="Subtitle"/>
    <w:basedOn w:val="Normal"/>
    <w:link w:val="UndertitelTegn"/>
    <w:uiPriority w:val="11"/>
    <w:qFormat/>
    <w:rsid w:val="00196007"/>
    <w:pPr>
      <w:numPr>
        <w:ilvl w:val="1"/>
      </w:numPr>
      <w:tabs>
        <w:tab w:val="left" w:pos="4253"/>
      </w:tabs>
      <w:spacing w:line="320" w:lineRule="exact"/>
    </w:pPr>
    <w:rPr>
      <w:rFonts w:eastAsiaTheme="minorEastAsia"/>
      <w:color w:val="FFFFFF" w:themeColor="background1"/>
      <w:spacing w:val="15"/>
      <w:sz w:val="26"/>
    </w:rPr>
  </w:style>
  <w:style w:type="character" w:customStyle="1" w:styleId="UndertitelTegn">
    <w:name w:val="Undertitel Tegn"/>
    <w:basedOn w:val="Standardskrifttypeiafsnit"/>
    <w:link w:val="Undertitel"/>
    <w:uiPriority w:val="11"/>
    <w:rsid w:val="00196007"/>
    <w:rPr>
      <w:rFonts w:eastAsiaTheme="minorEastAsia"/>
      <w:color w:val="FFFFFF" w:themeColor="background1"/>
      <w:spacing w:val="15"/>
      <w:sz w:val="26"/>
    </w:rPr>
  </w:style>
  <w:style w:type="paragraph" w:styleId="Opstilling-punkttegn2">
    <w:name w:val="List Bullet 2"/>
    <w:basedOn w:val="Normal"/>
    <w:uiPriority w:val="99"/>
    <w:rsid w:val="00C822A3"/>
    <w:pPr>
      <w:numPr>
        <w:numId w:val="4"/>
      </w:numPr>
      <w:ind w:left="568" w:hanging="284"/>
      <w:contextualSpacing/>
    </w:pPr>
  </w:style>
  <w:style w:type="paragraph" w:styleId="Opstilling-punkttegn3">
    <w:name w:val="List Bullet 3"/>
    <w:basedOn w:val="Normal"/>
    <w:uiPriority w:val="99"/>
    <w:rsid w:val="00C822A3"/>
    <w:pPr>
      <w:numPr>
        <w:numId w:val="5"/>
      </w:numPr>
      <w:ind w:left="851" w:hanging="284"/>
      <w:contextualSpacing/>
    </w:pPr>
  </w:style>
  <w:style w:type="paragraph" w:styleId="Opstilling-punkttegn4">
    <w:name w:val="List Bullet 4"/>
    <w:basedOn w:val="Normal"/>
    <w:uiPriority w:val="99"/>
    <w:rsid w:val="00C822A3"/>
    <w:pPr>
      <w:numPr>
        <w:numId w:val="6"/>
      </w:numPr>
      <w:ind w:left="1135" w:hanging="284"/>
      <w:contextualSpacing/>
    </w:pPr>
  </w:style>
  <w:style w:type="paragraph" w:styleId="Opstilling-punkttegn5">
    <w:name w:val="List Bullet 5"/>
    <w:basedOn w:val="Normal"/>
    <w:uiPriority w:val="99"/>
    <w:rsid w:val="00C822A3"/>
    <w:pPr>
      <w:numPr>
        <w:numId w:val="7"/>
      </w:numPr>
      <w:ind w:left="1418" w:hanging="284"/>
      <w:contextualSpacing/>
    </w:pPr>
  </w:style>
  <w:style w:type="paragraph" w:styleId="Opstilling-talellerbogst">
    <w:name w:val="List Number"/>
    <w:basedOn w:val="Normal"/>
    <w:uiPriority w:val="99"/>
    <w:rsid w:val="00035C14"/>
    <w:pPr>
      <w:numPr>
        <w:numId w:val="8"/>
      </w:numPr>
      <w:ind w:left="284" w:hanging="284"/>
      <w:contextualSpacing/>
    </w:pPr>
  </w:style>
  <w:style w:type="paragraph" w:styleId="Opstilling-talellerbogst2">
    <w:name w:val="List Number 2"/>
    <w:basedOn w:val="Normal"/>
    <w:uiPriority w:val="99"/>
    <w:rsid w:val="00035C14"/>
    <w:pPr>
      <w:numPr>
        <w:numId w:val="9"/>
      </w:numPr>
      <w:ind w:left="568" w:hanging="284"/>
      <w:contextualSpacing/>
    </w:pPr>
  </w:style>
  <w:style w:type="paragraph" w:styleId="Opstilling-talellerbogst3">
    <w:name w:val="List Number 3"/>
    <w:basedOn w:val="Normal"/>
    <w:uiPriority w:val="99"/>
    <w:rsid w:val="00035C14"/>
    <w:pPr>
      <w:numPr>
        <w:numId w:val="10"/>
      </w:numPr>
      <w:ind w:left="851" w:hanging="284"/>
      <w:contextualSpacing/>
    </w:pPr>
  </w:style>
  <w:style w:type="paragraph" w:styleId="Opstilling-talellerbogst4">
    <w:name w:val="List Number 4"/>
    <w:basedOn w:val="Normal"/>
    <w:uiPriority w:val="99"/>
    <w:rsid w:val="00035C14"/>
    <w:pPr>
      <w:numPr>
        <w:numId w:val="11"/>
      </w:numPr>
      <w:ind w:left="1135" w:hanging="284"/>
      <w:contextualSpacing/>
    </w:pPr>
  </w:style>
  <w:style w:type="paragraph" w:styleId="Opstilling-talellerbogst5">
    <w:name w:val="List Number 5"/>
    <w:basedOn w:val="Normal"/>
    <w:uiPriority w:val="99"/>
    <w:rsid w:val="00035C14"/>
    <w:pPr>
      <w:numPr>
        <w:numId w:val="12"/>
      </w:numPr>
      <w:ind w:left="1418" w:hanging="284"/>
      <w:contextualSpacing/>
    </w:pPr>
  </w:style>
  <w:style w:type="table" w:customStyle="1" w:styleId="Listetabel3-farve61">
    <w:name w:val="Listetabel 3 - farve 61"/>
    <w:basedOn w:val="Tabel-Normal"/>
    <w:uiPriority w:val="48"/>
    <w:rsid w:val="009D4110"/>
    <w:pPr>
      <w:spacing w:after="0" w:line="240" w:lineRule="auto"/>
    </w:pPr>
    <w:tblPr>
      <w:tblStyleRowBandSize w:val="1"/>
      <w:tblStyleColBandSize w:val="1"/>
      <w:tblBorders>
        <w:top w:val="single" w:sz="4" w:space="0" w:color="7C7679" w:themeColor="accent6"/>
        <w:left w:val="single" w:sz="4" w:space="0" w:color="7C7679" w:themeColor="accent6"/>
        <w:bottom w:val="single" w:sz="4" w:space="0" w:color="7C7679" w:themeColor="accent6"/>
        <w:right w:val="single" w:sz="4" w:space="0" w:color="7C7679" w:themeColor="accent6"/>
      </w:tblBorders>
    </w:tblPr>
    <w:tblStylePr w:type="firstRow">
      <w:rPr>
        <w:b/>
        <w:bCs/>
        <w:color w:val="FFFFFF" w:themeColor="background1"/>
      </w:rPr>
      <w:tblPr/>
      <w:tcPr>
        <w:shd w:val="clear" w:color="auto" w:fill="7C7679" w:themeFill="accent6"/>
      </w:tcPr>
    </w:tblStylePr>
    <w:tblStylePr w:type="lastRow">
      <w:rPr>
        <w:b/>
        <w:bCs/>
      </w:rPr>
      <w:tblPr/>
      <w:tcPr>
        <w:tcBorders>
          <w:top w:val="double" w:sz="4" w:space="0" w:color="7C767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7679" w:themeColor="accent6"/>
          <w:right w:val="single" w:sz="4" w:space="0" w:color="7C7679" w:themeColor="accent6"/>
        </w:tcBorders>
      </w:tcPr>
    </w:tblStylePr>
    <w:tblStylePr w:type="band1Horz">
      <w:tblPr/>
      <w:tcPr>
        <w:tcBorders>
          <w:top w:val="single" w:sz="4" w:space="0" w:color="7C7679" w:themeColor="accent6"/>
          <w:bottom w:val="single" w:sz="4" w:space="0" w:color="7C767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7679" w:themeColor="accent6"/>
          <w:left w:val="nil"/>
        </w:tcBorders>
      </w:tcPr>
    </w:tblStylePr>
    <w:tblStylePr w:type="swCell">
      <w:tblPr/>
      <w:tcPr>
        <w:tcBorders>
          <w:top w:val="double" w:sz="4" w:space="0" w:color="7C7679" w:themeColor="accent6"/>
          <w:right w:val="nil"/>
        </w:tcBorders>
      </w:tcPr>
    </w:tblStylePr>
  </w:style>
  <w:style w:type="table" w:customStyle="1" w:styleId="Listetabel4-farve61">
    <w:name w:val="Listetabel 4 - farve 61"/>
    <w:basedOn w:val="Tabel-Normal"/>
    <w:uiPriority w:val="49"/>
    <w:rsid w:val="009D4110"/>
    <w:pPr>
      <w:spacing w:after="0" w:line="240" w:lineRule="auto"/>
    </w:pPr>
    <w:rPr>
      <w:sz w:val="20"/>
    </w:rPr>
    <w:tblPr>
      <w:tblStyleRowBandSize w:val="1"/>
      <w:tblStyleColBandSize w:val="1"/>
      <w:tblBorders>
        <w:top w:val="single" w:sz="4" w:space="0" w:color="7C7679" w:themeColor="accent6"/>
        <w:left w:val="single" w:sz="4" w:space="0" w:color="7C7679" w:themeColor="accent6"/>
        <w:bottom w:val="single" w:sz="4" w:space="0" w:color="7C7679" w:themeColor="accent6"/>
        <w:right w:val="single" w:sz="4" w:space="0" w:color="7C7679" w:themeColor="accent6"/>
        <w:insideH w:val="single" w:sz="4" w:space="0" w:color="7C7679" w:themeColor="accent6"/>
        <w:insideV w:val="single" w:sz="4" w:space="0" w:color="7C7679" w:themeColor="accent6"/>
      </w:tblBorders>
      <w:tblCellMar>
        <w:top w:w="113" w:type="dxa"/>
        <w:bottom w:w="113" w:type="dxa"/>
      </w:tblCellMar>
    </w:tblPr>
    <w:tblStylePr w:type="firstRow">
      <w:pPr>
        <w:jc w:val="left"/>
      </w:pPr>
      <w:rPr>
        <w:b/>
        <w:bCs/>
        <w:color w:val="FFFFFF" w:themeColor="background1"/>
      </w:rPr>
      <w:tblPr/>
      <w:tcPr>
        <w:tcBorders>
          <w:top w:val="single" w:sz="4" w:space="0" w:color="7C7679" w:themeColor="accent6"/>
          <w:left w:val="single" w:sz="4" w:space="0" w:color="7C7679" w:themeColor="accent6"/>
          <w:bottom w:val="single" w:sz="4" w:space="0" w:color="7C7679" w:themeColor="accent6"/>
          <w:right w:val="single" w:sz="4" w:space="0" w:color="7C7679" w:themeColor="accent6"/>
          <w:insideH w:val="nil"/>
        </w:tcBorders>
        <w:shd w:val="clear" w:color="auto" w:fill="7C7679" w:themeFill="accent6"/>
        <w:vAlign w:val="center"/>
      </w:tcPr>
    </w:tblStylePr>
    <w:tblStylePr w:type="lastRow">
      <w:rPr>
        <w:b/>
        <w:bCs/>
      </w:rPr>
      <w:tblPr/>
      <w:tcPr>
        <w:tcBorders>
          <w:top w:val="nil"/>
          <w:bottom w:val="nil"/>
          <w:insideH w:val="nil"/>
          <w:insideV w:val="nil"/>
        </w:tcBorders>
      </w:tcPr>
    </w:tblStylePr>
    <w:tblStylePr w:type="firstCol">
      <w:pPr>
        <w:jc w:val="left"/>
      </w:pPr>
      <w:rPr>
        <w:b/>
        <w:bCs/>
      </w:rPr>
      <w:tblPr/>
      <w:tcPr>
        <w:vAlign w:val="center"/>
      </w:tcPr>
    </w:tblStylePr>
    <w:tblStylePr w:type="lastCol">
      <w:pPr>
        <w:jc w:val="right"/>
      </w:pPr>
      <w:rPr>
        <w:b/>
        <w:bCs/>
      </w:rPr>
      <w:tblPr/>
      <w:tcPr>
        <w:vAlign w:val="center"/>
      </w:tcPr>
    </w:tblStylePr>
    <w:tblStylePr w:type="band1Vert">
      <w:pPr>
        <w:jc w:val="right"/>
      </w:pPr>
      <w:rPr>
        <w:rFonts w:asciiTheme="minorHAnsi" w:hAnsiTheme="minorHAnsi"/>
        <w:sz w:val="20"/>
      </w:rPr>
      <w:tblPr/>
      <w:tcPr>
        <w:tcBorders>
          <w:top w:val="nil"/>
          <w:left w:val="nil"/>
          <w:bottom w:val="nil"/>
          <w:right w:val="nil"/>
          <w:insideH w:val="nil"/>
          <w:insideV w:val="nil"/>
        </w:tcBorders>
        <w:shd w:val="clear" w:color="auto" w:fill="E4E3E4" w:themeFill="accent6" w:themeFillTint="33"/>
      </w:tcPr>
    </w:tblStylePr>
    <w:tblStylePr w:type="band2Vert">
      <w:pPr>
        <w:jc w:val="right"/>
      </w:pPr>
      <w:tblPr/>
      <w:tcPr>
        <w:vAlign w:val="center"/>
      </w:tcPr>
    </w:tblStylePr>
    <w:tblStylePr w:type="band1Horz">
      <w:tblPr/>
      <w:tcPr>
        <w:tcBorders>
          <w:insideH w:val="single" w:sz="4" w:space="0" w:color="7C7679" w:themeColor="accent6"/>
          <w:insideV w:val="single" w:sz="4" w:space="0" w:color="7C7679" w:themeColor="accent6"/>
        </w:tcBorders>
        <w:shd w:val="clear" w:color="auto" w:fill="E4E3E4" w:themeFill="accent6" w:themeFillTint="33"/>
      </w:tcPr>
    </w:tblStylePr>
    <w:tblStylePr w:type="band2Horz">
      <w:pPr>
        <w:jc w:val="right"/>
      </w:pPr>
      <w:rPr>
        <w:rFonts w:asciiTheme="minorHAnsi" w:hAnsiTheme="minorHAnsi"/>
        <w:sz w:val="20"/>
      </w:rPr>
      <w:tblPr/>
      <w:tcPr>
        <w:tcBorders>
          <w:top w:val="nil"/>
          <w:left w:val="nil"/>
          <w:bottom w:val="nil"/>
          <w:right w:val="nil"/>
          <w:insideH w:val="single" w:sz="4" w:space="0" w:color="7C7679" w:themeColor="accent6"/>
          <w:insideV w:val="single" w:sz="4" w:space="0" w:color="7C7679" w:themeColor="accent6"/>
        </w:tcBorders>
      </w:tcPr>
    </w:tblStylePr>
  </w:style>
  <w:style w:type="table" w:customStyle="1" w:styleId="Gittertabel4-farve61">
    <w:name w:val="Gittertabel 4 - farve 61"/>
    <w:basedOn w:val="Tabel-Normal"/>
    <w:uiPriority w:val="49"/>
    <w:rsid w:val="00B16983"/>
    <w:pPr>
      <w:spacing w:after="0" w:line="240" w:lineRule="auto"/>
    </w:pPr>
    <w:tblPr>
      <w:tblStyleRowBandSize w:val="1"/>
      <w:tblStyleColBandSize w:val="1"/>
      <w:tblBorders>
        <w:top w:val="single" w:sz="4" w:space="0" w:color="B0ACAE" w:themeColor="accent6" w:themeTint="99"/>
        <w:left w:val="single" w:sz="4" w:space="0" w:color="B0ACAE" w:themeColor="accent6" w:themeTint="99"/>
        <w:bottom w:val="single" w:sz="4" w:space="0" w:color="B0ACAE" w:themeColor="accent6" w:themeTint="99"/>
        <w:right w:val="single" w:sz="4" w:space="0" w:color="B0ACAE" w:themeColor="accent6" w:themeTint="99"/>
        <w:insideH w:val="single" w:sz="4" w:space="0" w:color="B0ACAE" w:themeColor="accent6" w:themeTint="99"/>
        <w:insideV w:val="single" w:sz="4" w:space="0" w:color="B0ACAE" w:themeColor="accent6" w:themeTint="99"/>
      </w:tblBorders>
      <w:tblCellMar>
        <w:top w:w="113" w:type="dxa"/>
        <w:bottom w:w="113" w:type="dxa"/>
      </w:tblCellMar>
    </w:tblPr>
    <w:tblStylePr w:type="firstRow">
      <w:rPr>
        <w:b/>
        <w:bCs/>
        <w:color w:val="FFFFFF" w:themeColor="background1"/>
      </w:rPr>
      <w:tblPr/>
      <w:tcPr>
        <w:tcBorders>
          <w:top w:val="single" w:sz="4" w:space="0" w:color="7C7679" w:themeColor="accent6"/>
          <w:left w:val="single" w:sz="4" w:space="0" w:color="7C7679" w:themeColor="accent6"/>
          <w:bottom w:val="single" w:sz="4" w:space="0" w:color="7C7679" w:themeColor="accent6"/>
          <w:right w:val="single" w:sz="4" w:space="0" w:color="7C7679" w:themeColor="accent6"/>
          <w:insideH w:val="nil"/>
          <w:insideV w:val="nil"/>
        </w:tcBorders>
        <w:shd w:val="clear" w:color="auto" w:fill="7C7679" w:themeFill="accent6"/>
      </w:tcPr>
    </w:tblStylePr>
    <w:tblStylePr w:type="lastRow">
      <w:rPr>
        <w:b/>
        <w:bCs/>
      </w:rPr>
      <w:tblPr/>
      <w:tcPr>
        <w:tcBorders>
          <w:top w:val="double" w:sz="4" w:space="0" w:color="7C7679" w:themeColor="accent6"/>
        </w:tcBorders>
      </w:tcPr>
    </w:tblStylePr>
    <w:tblStylePr w:type="firstCol">
      <w:rPr>
        <w:b/>
        <w:bCs/>
      </w:rPr>
    </w:tblStylePr>
    <w:tblStylePr w:type="lastCol">
      <w:pPr>
        <w:jc w:val="right"/>
      </w:pPr>
      <w:rPr>
        <w:b/>
        <w:bCs/>
      </w:rPr>
      <w:tblPr/>
      <w:tcPr>
        <w:vAlign w:val="center"/>
      </w:tcPr>
    </w:tblStylePr>
    <w:tblStylePr w:type="band1Vert">
      <w:pPr>
        <w:jc w:val="right"/>
      </w:pPr>
      <w:tblPr/>
      <w:tcPr>
        <w:shd w:val="clear" w:color="auto" w:fill="E4E3E4" w:themeFill="accent6" w:themeFillTint="33"/>
        <w:vAlign w:val="center"/>
      </w:tcPr>
    </w:tblStylePr>
    <w:tblStylePr w:type="band2Vert">
      <w:pPr>
        <w:jc w:val="right"/>
      </w:pPr>
      <w:tblPr/>
      <w:tcPr>
        <w:vAlign w:val="center"/>
      </w:tcPr>
    </w:tblStylePr>
    <w:tblStylePr w:type="band1Horz">
      <w:tblPr/>
      <w:tcPr>
        <w:shd w:val="clear" w:color="auto" w:fill="E4E3E4" w:themeFill="accent6" w:themeFillTint="33"/>
      </w:tcPr>
    </w:tblStylePr>
  </w:style>
  <w:style w:type="paragraph" w:styleId="Markeringsbobletekst">
    <w:name w:val="Balloon Text"/>
    <w:basedOn w:val="Normal"/>
    <w:link w:val="MarkeringsbobletekstTegn"/>
    <w:uiPriority w:val="99"/>
    <w:semiHidden/>
    <w:unhideWhenUsed/>
    <w:rsid w:val="00F228F7"/>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228F7"/>
    <w:rPr>
      <w:rFonts w:ascii="Tahoma" w:hAnsi="Tahoma" w:cs="Tahoma"/>
      <w:sz w:val="16"/>
      <w:szCs w:val="16"/>
    </w:rPr>
  </w:style>
  <w:style w:type="paragraph" w:styleId="NormalWeb">
    <w:name w:val="Normal (Web)"/>
    <w:basedOn w:val="Normal"/>
    <w:uiPriority w:val="99"/>
    <w:semiHidden/>
    <w:unhideWhenUsed/>
    <w:rsid w:val="00F95DFF"/>
    <w:pPr>
      <w:spacing w:before="100" w:beforeAutospacing="1" w:after="100" w:afterAutospacing="1" w:line="240" w:lineRule="auto"/>
    </w:pPr>
    <w:rPr>
      <w:rFonts w:ascii="Times New Roman" w:eastAsiaTheme="minorEastAsia" w:hAnsi="Times New Roman" w:cs="Times New Roman"/>
      <w:sz w:val="24"/>
      <w:szCs w:val="24"/>
      <w:lang w:eastAsia="da-DK"/>
    </w:rPr>
  </w:style>
  <w:style w:type="paragraph" w:customStyle="1" w:styleId="kildeoganm">
    <w:name w:val="kilde og anm."/>
    <w:basedOn w:val="NormalWeb"/>
    <w:qFormat/>
    <w:rsid w:val="00F95DFF"/>
    <w:pPr>
      <w:spacing w:before="0" w:beforeAutospacing="0" w:after="0" w:afterAutospacing="0"/>
    </w:pPr>
    <w:rPr>
      <w:rFonts w:ascii="Garamond" w:hAnsi="Garamond" w:cstheme="minorBidi"/>
      <w:color w:val="000000" w:themeColor="text1"/>
      <w:kern w:val="24"/>
      <w:sz w:val="16"/>
      <w:szCs w:val="16"/>
    </w:rPr>
  </w:style>
  <w:style w:type="character" w:styleId="Fodnotehenvisning">
    <w:name w:val="footnote reference"/>
    <w:basedOn w:val="Standardskrifttypeiafsnit"/>
    <w:uiPriority w:val="99"/>
    <w:rsid w:val="002761B5"/>
    <w:rPr>
      <w:rFonts w:asciiTheme="minorHAnsi" w:hAnsiTheme="minorHAnsi"/>
      <w:sz w:val="18"/>
      <w:vertAlign w:val="superscript"/>
    </w:rPr>
  </w:style>
  <w:style w:type="paragraph" w:styleId="Fodnotetekst">
    <w:name w:val="footnote text"/>
    <w:basedOn w:val="Normal"/>
    <w:link w:val="FodnotetekstTegn"/>
    <w:uiPriority w:val="99"/>
    <w:rsid w:val="002761B5"/>
    <w:pPr>
      <w:spacing w:line="240" w:lineRule="auto"/>
    </w:pPr>
    <w:rPr>
      <w:sz w:val="18"/>
      <w:szCs w:val="20"/>
    </w:rPr>
  </w:style>
  <w:style w:type="character" w:customStyle="1" w:styleId="FodnotetekstTegn">
    <w:name w:val="Fodnotetekst Tegn"/>
    <w:basedOn w:val="Standardskrifttypeiafsnit"/>
    <w:link w:val="Fodnotetekst"/>
    <w:uiPriority w:val="99"/>
    <w:rsid w:val="002761B5"/>
    <w:rPr>
      <w:sz w:val="18"/>
      <w:szCs w:val="20"/>
    </w:rPr>
  </w:style>
  <w:style w:type="paragraph" w:styleId="Kommentartekst">
    <w:name w:val="annotation text"/>
    <w:basedOn w:val="Normal"/>
    <w:link w:val="KommentartekstTegn"/>
    <w:uiPriority w:val="99"/>
    <w:semiHidden/>
    <w:unhideWhenUsed/>
    <w:rsid w:val="001D4C75"/>
    <w:pPr>
      <w:spacing w:line="240" w:lineRule="auto"/>
    </w:pPr>
    <w:rPr>
      <w:szCs w:val="20"/>
    </w:rPr>
  </w:style>
  <w:style w:type="character" w:customStyle="1" w:styleId="KommentartekstTegn">
    <w:name w:val="Kommentartekst Tegn"/>
    <w:basedOn w:val="Standardskrifttypeiafsnit"/>
    <w:link w:val="Kommentartekst"/>
    <w:uiPriority w:val="99"/>
    <w:semiHidden/>
    <w:rsid w:val="001D4C75"/>
    <w:rPr>
      <w:sz w:val="20"/>
      <w:szCs w:val="20"/>
    </w:rPr>
  </w:style>
  <w:style w:type="paragraph" w:styleId="Listeafsnit">
    <w:name w:val="List Paragraph"/>
    <w:basedOn w:val="Normal"/>
    <w:uiPriority w:val="34"/>
    <w:qFormat/>
    <w:rsid w:val="001D4C75"/>
    <w:pPr>
      <w:spacing w:line="240" w:lineRule="atLeast"/>
      <w:ind w:left="170" w:hanging="170"/>
      <w:contextualSpacing/>
    </w:pPr>
  </w:style>
  <w:style w:type="character" w:styleId="Kommentarhenvisning">
    <w:name w:val="annotation reference"/>
    <w:basedOn w:val="Standardskrifttypeiafsnit"/>
    <w:uiPriority w:val="99"/>
    <w:semiHidden/>
    <w:unhideWhenUsed/>
    <w:rsid w:val="001D4C75"/>
    <w:rPr>
      <w:sz w:val="16"/>
      <w:szCs w:val="16"/>
    </w:rPr>
  </w:style>
  <w:style w:type="paragraph" w:styleId="Kommentaremne">
    <w:name w:val="annotation subject"/>
    <w:basedOn w:val="Kommentartekst"/>
    <w:next w:val="Kommentartekst"/>
    <w:link w:val="KommentaremneTegn"/>
    <w:uiPriority w:val="99"/>
    <w:semiHidden/>
    <w:unhideWhenUsed/>
    <w:rsid w:val="00AF45A6"/>
    <w:rPr>
      <w:b/>
      <w:bCs/>
    </w:rPr>
  </w:style>
  <w:style w:type="character" w:customStyle="1" w:styleId="KommentaremneTegn">
    <w:name w:val="Kommentaremne Tegn"/>
    <w:basedOn w:val="KommentartekstTegn"/>
    <w:link w:val="Kommentaremne"/>
    <w:uiPriority w:val="99"/>
    <w:semiHidden/>
    <w:rsid w:val="00AF45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43945">
      <w:bodyDiv w:val="1"/>
      <w:marLeft w:val="0"/>
      <w:marRight w:val="0"/>
      <w:marTop w:val="0"/>
      <w:marBottom w:val="0"/>
      <w:divBdr>
        <w:top w:val="none" w:sz="0" w:space="0" w:color="auto"/>
        <w:left w:val="none" w:sz="0" w:space="0" w:color="auto"/>
        <w:bottom w:val="none" w:sz="0" w:space="0" w:color="auto"/>
        <w:right w:val="none" w:sz="0" w:space="0" w:color="auto"/>
      </w:divBdr>
    </w:div>
    <w:div w:id="377512895">
      <w:bodyDiv w:val="1"/>
      <w:marLeft w:val="0"/>
      <w:marRight w:val="0"/>
      <w:marTop w:val="0"/>
      <w:marBottom w:val="0"/>
      <w:divBdr>
        <w:top w:val="none" w:sz="0" w:space="0" w:color="auto"/>
        <w:left w:val="none" w:sz="0" w:space="0" w:color="auto"/>
        <w:bottom w:val="none" w:sz="0" w:space="0" w:color="auto"/>
        <w:right w:val="none" w:sz="0" w:space="0" w:color="auto"/>
      </w:divBdr>
    </w:div>
    <w:div w:id="797646309">
      <w:bodyDiv w:val="1"/>
      <w:marLeft w:val="0"/>
      <w:marRight w:val="0"/>
      <w:marTop w:val="0"/>
      <w:marBottom w:val="0"/>
      <w:divBdr>
        <w:top w:val="none" w:sz="0" w:space="0" w:color="auto"/>
        <w:left w:val="none" w:sz="0" w:space="0" w:color="auto"/>
        <w:bottom w:val="none" w:sz="0" w:space="0" w:color="auto"/>
        <w:right w:val="none" w:sz="0" w:space="0" w:color="auto"/>
      </w:divBdr>
    </w:div>
    <w:div w:id="880826530">
      <w:bodyDiv w:val="1"/>
      <w:marLeft w:val="0"/>
      <w:marRight w:val="0"/>
      <w:marTop w:val="0"/>
      <w:marBottom w:val="0"/>
      <w:divBdr>
        <w:top w:val="none" w:sz="0" w:space="0" w:color="auto"/>
        <w:left w:val="none" w:sz="0" w:space="0" w:color="auto"/>
        <w:bottom w:val="none" w:sz="0" w:space="0" w:color="auto"/>
        <w:right w:val="none" w:sz="0" w:space="0" w:color="auto"/>
      </w:divBdr>
    </w:div>
    <w:div w:id="1414937615">
      <w:bodyDiv w:val="1"/>
      <w:marLeft w:val="0"/>
      <w:marRight w:val="0"/>
      <w:marTop w:val="0"/>
      <w:marBottom w:val="0"/>
      <w:divBdr>
        <w:top w:val="none" w:sz="0" w:space="0" w:color="auto"/>
        <w:left w:val="none" w:sz="0" w:space="0" w:color="auto"/>
        <w:bottom w:val="none" w:sz="0" w:space="0" w:color="auto"/>
        <w:right w:val="none" w:sz="0" w:space="0" w:color="auto"/>
      </w:divBdr>
    </w:div>
    <w:div w:id="1661227991">
      <w:bodyDiv w:val="1"/>
      <w:marLeft w:val="0"/>
      <w:marRight w:val="0"/>
      <w:marTop w:val="0"/>
      <w:marBottom w:val="0"/>
      <w:divBdr>
        <w:top w:val="none" w:sz="0" w:space="0" w:color="auto"/>
        <w:left w:val="none" w:sz="0" w:space="0" w:color="auto"/>
        <w:bottom w:val="none" w:sz="0" w:space="0" w:color="auto"/>
        <w:right w:val="none" w:sz="0" w:space="0" w:color="auto"/>
      </w:divBdr>
    </w:div>
    <w:div w:id="179968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bst.d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st.dk"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92062\AppData\Local\cBrain\F2\.tmp\88debfbf8cfd4ed998013fb2ab0dfc84.dotx" TargetMode="External"/></Relationships>
</file>

<file path=word/theme/theme1.xml><?xml version="1.0" encoding="utf-8"?>
<a:theme xmlns:a="http://schemas.openxmlformats.org/drawingml/2006/main" name="Tema1">
  <a:themeElements>
    <a:clrScheme name="Socialstyrelsen">
      <a:dk1>
        <a:sysClr val="windowText" lastClr="000000"/>
      </a:dk1>
      <a:lt1>
        <a:sysClr val="window" lastClr="FFFFFF"/>
      </a:lt1>
      <a:dk2>
        <a:srgbClr val="AF292E"/>
      </a:dk2>
      <a:lt2>
        <a:srgbClr val="797777"/>
      </a:lt2>
      <a:accent1>
        <a:srgbClr val="C27030"/>
      </a:accent1>
      <a:accent2>
        <a:srgbClr val="6C8777"/>
      </a:accent2>
      <a:accent3>
        <a:srgbClr val="595959"/>
      </a:accent3>
      <a:accent4>
        <a:srgbClr val="E4BC2F"/>
      </a:accent4>
      <a:accent5>
        <a:srgbClr val="7090AD"/>
      </a:accent5>
      <a:accent6>
        <a:srgbClr val="7C7679"/>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Custom Color 1">
      <a:srgbClr val="E9D392"/>
    </a:custClr>
    <a:custClr name="Custom Color 2">
      <a:srgbClr val="BAD9C1"/>
    </a:custClr>
    <a:custClr name="Custom Color 3">
      <a:srgbClr val="C6C7C9"/>
    </a:custClr>
    <a:custClr name="Custom Color 4">
      <a:srgbClr val="ECE38A"/>
    </a:custClr>
    <a:custClr name="Custom Color 5">
      <a:srgbClr val="CDE7EE"/>
    </a:custClr>
    <a:custClr name="Custom Color 6">
      <a:srgbClr val="BCB5B2"/>
    </a:custClr>
    <a:custClr name="Custom Color 7">
      <a:srgbClr val="D2E4BE"/>
    </a:custClr>
    <a:custClr name="Custom Color 8">
      <a:srgbClr val="CDDEF3"/>
    </a:custClr>
    <a:custClr name="Custom Color 9">
      <a:srgbClr val="DED5CB"/>
    </a:custClr>
    <a:custClr name="Custom Color 10">
      <a:srgbClr val="F9F8E0"/>
    </a:custClr>
  </a:custClrLst>
  <a:extLst>
    <a:ext uri="{05A4C25C-085E-4340-85A3-A5531E510DB2}">
      <thm15:themeFamily xmlns:thm15="http://schemas.microsoft.com/office/thememl/2012/main" name="Tema1" id="{BC43B9C1-F9CC-4921-9E7B-3F4F58DC855D}" vid="{6FF48C45-51A6-4021-BDCA-26709926E7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34606-7AD9-41CE-A8CB-06C69D8A8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88debfbf8cfd4ed998013fb2ab0dfc84.dotx</Template>
  <TotalTime>1</TotalTime>
  <Pages>8</Pages>
  <Words>1558</Words>
  <Characters>9504</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Thorøe Dvinge</dc:creator>
  <cp:lastModifiedBy>Jesper Pilegaard</cp:lastModifiedBy>
  <cp:revision>2</cp:revision>
  <dcterms:created xsi:type="dcterms:W3CDTF">2025-01-29T14:18:00Z</dcterms:created>
  <dcterms:modified xsi:type="dcterms:W3CDTF">2025-01-29T14:18:00Z</dcterms:modified>
</cp:coreProperties>
</file>