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C588" w14:textId="77777777" w:rsidR="00884150" w:rsidRDefault="0099421D" w:rsidP="009232C1">
      <w:r>
        <w:t>Kære xx</w:t>
      </w:r>
    </w:p>
    <w:p w14:paraId="3411E546" w14:textId="77777777" w:rsidR="00C45CAC" w:rsidRPr="0099421D" w:rsidRDefault="00865F28" w:rsidP="00884150">
      <w:pPr>
        <w:pStyle w:val="Overskrift1"/>
        <w:rPr>
          <w:sz w:val="24"/>
          <w:szCs w:val="24"/>
        </w:rPr>
      </w:pPr>
      <w:r>
        <w:t>Ny lov på børne- og unge</w:t>
      </w:r>
      <w:r w:rsidR="00884150">
        <w:t xml:space="preserve">området </w:t>
      </w:r>
      <w:r w:rsidR="00884150" w:rsidRPr="0099421D">
        <w:rPr>
          <w:sz w:val="24"/>
          <w:szCs w:val="24"/>
        </w:rPr>
        <w:t>– hvad betyder det for dig</w:t>
      </w:r>
      <w:r w:rsidR="0099421D" w:rsidRPr="0099421D">
        <w:rPr>
          <w:sz w:val="24"/>
          <w:szCs w:val="24"/>
        </w:rPr>
        <w:t xml:space="preserve"> og din familie</w:t>
      </w:r>
      <w:r w:rsidR="00884150" w:rsidRPr="0099421D">
        <w:rPr>
          <w:sz w:val="24"/>
          <w:szCs w:val="24"/>
        </w:rPr>
        <w:t xml:space="preserve">? </w:t>
      </w:r>
    </w:p>
    <w:p w14:paraId="5CEB82E1" w14:textId="77777777" w:rsidR="00724EA9" w:rsidRDefault="00724EA9" w:rsidP="002C7538">
      <w:pPr>
        <w:spacing w:after="0"/>
        <w:rPr>
          <w:b/>
        </w:rPr>
      </w:pPr>
    </w:p>
    <w:p w14:paraId="597A74B1" w14:textId="648F21F8" w:rsidR="00884150" w:rsidRDefault="00884150" w:rsidP="002C7538">
      <w:pPr>
        <w:spacing w:after="0"/>
      </w:pPr>
      <w:r w:rsidRPr="008649E2">
        <w:rPr>
          <w:b/>
        </w:rPr>
        <w:t>Den 1. januar 2024</w:t>
      </w:r>
      <w:r>
        <w:t xml:space="preserve"> tr</w:t>
      </w:r>
      <w:r w:rsidR="000E68F7">
        <w:t>ådte</w:t>
      </w:r>
      <w:r w:rsidR="00A933B9">
        <w:t xml:space="preserve"> </w:t>
      </w:r>
      <w:r>
        <w:t>barnets lov i kraft</w:t>
      </w:r>
      <w:r w:rsidR="00456C76">
        <w:t xml:space="preserve">. Her i brevet vil vi </w:t>
      </w:r>
      <w:r w:rsidR="00516A5E">
        <w:t>inform</w:t>
      </w:r>
      <w:r w:rsidR="00456C76">
        <w:t>ere</w:t>
      </w:r>
      <w:r w:rsidR="00AE6D5A">
        <w:t xml:space="preserve"> om</w:t>
      </w:r>
      <w:r w:rsidR="00D23C33">
        <w:t>,</w:t>
      </w:r>
      <w:r w:rsidR="00AE6D5A">
        <w:t xml:space="preserve"> </w:t>
      </w:r>
      <w:r w:rsidR="003F215F">
        <w:t xml:space="preserve">hvilken betydning </w:t>
      </w:r>
      <w:r w:rsidR="00D23C33">
        <w:t xml:space="preserve">loven </w:t>
      </w:r>
      <w:r w:rsidR="00AE6D5A">
        <w:t xml:space="preserve">kan have </w:t>
      </w:r>
      <w:r w:rsidR="003F215F">
        <w:t xml:space="preserve">for jer </w:t>
      </w:r>
      <w:r w:rsidR="009A7021">
        <w:t>og jeres</w:t>
      </w:r>
      <w:r w:rsidR="00687A81">
        <w:t xml:space="preserve"> familie i den </w:t>
      </w:r>
      <w:r w:rsidR="00AE6D5A">
        <w:t>kontakt</w:t>
      </w:r>
      <w:r w:rsidR="000E68F7">
        <w:t>,</w:t>
      </w:r>
      <w:r w:rsidR="00687A81">
        <w:t xml:space="preserve"> I har</w:t>
      </w:r>
      <w:r>
        <w:t xml:space="preserve"> med </w:t>
      </w:r>
      <w:r w:rsidR="00456C76">
        <w:t>[</w:t>
      </w:r>
      <w:r w:rsidR="00516A5E">
        <w:t>børne-</w:t>
      </w:r>
      <w:r w:rsidR="00D23C33">
        <w:t xml:space="preserve">, </w:t>
      </w:r>
      <w:r>
        <w:t>unge</w:t>
      </w:r>
      <w:r w:rsidR="007B5701">
        <w:t>- eller familie</w:t>
      </w:r>
      <w:r>
        <w:t>afdelingen</w:t>
      </w:r>
      <w:r w:rsidR="00456C76">
        <w:t>]</w:t>
      </w:r>
      <w:r>
        <w:t xml:space="preserve"> </w:t>
      </w:r>
      <w:r w:rsidR="009A7021">
        <w:t xml:space="preserve">i </w:t>
      </w:r>
      <w:r w:rsidR="00456C76">
        <w:t>[X] K</w:t>
      </w:r>
      <w:r w:rsidR="009A7021">
        <w:t>ommune</w:t>
      </w:r>
      <w:r>
        <w:t xml:space="preserve">. </w:t>
      </w:r>
    </w:p>
    <w:p w14:paraId="49DB7E72" w14:textId="77777777" w:rsidR="002C7538" w:rsidRDefault="002C7538" w:rsidP="002C7538">
      <w:pPr>
        <w:spacing w:after="0"/>
      </w:pPr>
    </w:p>
    <w:p w14:paraId="048EB495" w14:textId="507BC956" w:rsidR="00884150" w:rsidRDefault="0022456C" w:rsidP="002C7538">
      <w:pPr>
        <w:spacing w:after="0"/>
      </w:pPr>
      <w:r>
        <w:t xml:space="preserve">I den nye lov kaldes </w:t>
      </w:r>
      <w:r w:rsidR="00884150">
        <w:t xml:space="preserve">den </w:t>
      </w:r>
      <w:r w:rsidR="003F215F">
        <w:t>rå</w:t>
      </w:r>
      <w:r w:rsidR="009232C1">
        <w:t>dgiver</w:t>
      </w:r>
      <w:r>
        <w:t xml:space="preserve"> eller sagsbehandler</w:t>
      </w:r>
      <w:r w:rsidR="009232C1">
        <w:t>,</w:t>
      </w:r>
      <w:r w:rsidR="002A5B12">
        <w:t xml:space="preserve"> I har kontakt til</w:t>
      </w:r>
      <w:r w:rsidR="00AE6D5A">
        <w:t xml:space="preserve">, </w:t>
      </w:r>
      <w:r w:rsidR="000E68F7">
        <w:t xml:space="preserve">nu </w:t>
      </w:r>
      <w:r>
        <w:t xml:space="preserve">for en </w:t>
      </w:r>
      <w:r w:rsidR="009A7021">
        <w:t>børne- og ungerådgiver. Børne- og ungerådgiver</w:t>
      </w:r>
      <w:r w:rsidR="003F215F">
        <w:t>e</w:t>
      </w:r>
      <w:r w:rsidR="009A7021">
        <w:t xml:space="preserve"> har stadig </w:t>
      </w:r>
      <w:r w:rsidR="003F215F">
        <w:t xml:space="preserve">mange af </w:t>
      </w:r>
      <w:r w:rsidR="009A7021">
        <w:t>de s</w:t>
      </w:r>
      <w:r w:rsidR="00AE6D5A">
        <w:t>amme opgaver</w:t>
      </w:r>
      <w:r w:rsidR="007F25AB">
        <w:t>,</w:t>
      </w:r>
      <w:r w:rsidR="00AE6D5A">
        <w:t xml:space="preserve"> </w:t>
      </w:r>
      <w:r w:rsidR="00F73D61">
        <w:t>som I er vant til</w:t>
      </w:r>
      <w:r w:rsidR="002A5B12">
        <w:t>.</w:t>
      </w:r>
    </w:p>
    <w:p w14:paraId="71B27172" w14:textId="37E7D244" w:rsidR="00516A5E" w:rsidRDefault="007B5701" w:rsidP="002C7538">
      <w:pPr>
        <w:spacing w:after="0"/>
      </w:pPr>
      <w:r>
        <w:t>S</w:t>
      </w:r>
      <w:r w:rsidR="003F215F">
        <w:t xml:space="preserve">ammen med jer </w:t>
      </w:r>
      <w:r>
        <w:t xml:space="preserve">skal børne- og ungerådgiveren </w:t>
      </w:r>
      <w:r w:rsidR="00516A5E">
        <w:t xml:space="preserve">fx </w:t>
      </w:r>
      <w:r w:rsidR="0098371F">
        <w:t>fortsat</w:t>
      </w:r>
      <w:r w:rsidR="003F215F">
        <w:t xml:space="preserve"> undersøge</w:t>
      </w:r>
      <w:r>
        <w:t>, hvordan I</w:t>
      </w:r>
      <w:r w:rsidR="003F215F">
        <w:t xml:space="preserve"> får den bedste s</w:t>
      </w:r>
      <w:r w:rsidR="00516A5E">
        <w:t>tøtte, hvis I har brug for</w:t>
      </w:r>
      <w:r w:rsidR="000E68F7">
        <w:t xml:space="preserve"> hjælp.</w:t>
      </w:r>
      <w:r w:rsidR="00516A5E">
        <w:t xml:space="preserve">  </w:t>
      </w:r>
    </w:p>
    <w:p w14:paraId="65B720E4" w14:textId="1729C8C0" w:rsidR="003F215F" w:rsidRDefault="007F25AB" w:rsidP="002C7538">
      <w:pPr>
        <w:spacing w:after="0"/>
      </w:pPr>
      <w:r>
        <w:t>Som noget nyt får</w:t>
      </w:r>
      <w:r w:rsidR="0098371F">
        <w:t xml:space="preserve"> </w:t>
      </w:r>
      <w:r w:rsidR="003F215F">
        <w:t xml:space="preserve">børne- </w:t>
      </w:r>
      <w:r w:rsidR="0022456C">
        <w:t xml:space="preserve">og </w:t>
      </w:r>
      <w:r w:rsidR="003F215F">
        <w:t>u</w:t>
      </w:r>
      <w:r w:rsidR="00516A5E">
        <w:t>ngeråd</w:t>
      </w:r>
      <w:r w:rsidR="0098371F">
        <w:t xml:space="preserve">giveren </w:t>
      </w:r>
      <w:r w:rsidR="00E13231">
        <w:t xml:space="preserve">også </w:t>
      </w:r>
      <w:r w:rsidR="0098371F">
        <w:t xml:space="preserve">mulighed for at </w:t>
      </w:r>
      <w:r w:rsidR="00687A81">
        <w:t xml:space="preserve">lave en mindre </w:t>
      </w:r>
      <w:r w:rsidR="00D23C33">
        <w:t xml:space="preserve">omfattende </w:t>
      </w:r>
      <w:r w:rsidR="00724EA9">
        <w:t>udredning</w:t>
      </w:r>
      <w:r w:rsidR="0022456C">
        <w:t>,</w:t>
      </w:r>
      <w:r w:rsidR="00516A5E">
        <w:t xml:space="preserve"> end den</w:t>
      </w:r>
      <w:r w:rsidR="003F215F">
        <w:t xml:space="preserve"> børnefaglige undersøgelse,</w:t>
      </w:r>
      <w:r w:rsidR="002A5B12">
        <w:t xml:space="preserve"> som</w:t>
      </w:r>
      <w:r w:rsidR="003F215F">
        <w:t xml:space="preserve"> I måske</w:t>
      </w:r>
      <w:r w:rsidR="00516A5E">
        <w:t xml:space="preserve"> </w:t>
      </w:r>
      <w:r w:rsidR="003F215F">
        <w:t>kender –</w:t>
      </w:r>
      <w:r w:rsidR="00687A81">
        <w:t xml:space="preserve"> </w:t>
      </w:r>
      <w:r w:rsidR="00D23C33">
        <w:t>dette kaldes</w:t>
      </w:r>
      <w:r w:rsidR="003F215F">
        <w:t xml:space="preserve"> </w:t>
      </w:r>
      <w:r w:rsidR="0022456C">
        <w:t xml:space="preserve">for </w:t>
      </w:r>
      <w:r w:rsidR="003F215F">
        <w:t xml:space="preserve">en </w:t>
      </w:r>
      <w:r w:rsidR="0022456C">
        <w:t xml:space="preserve">screening eller en </w:t>
      </w:r>
      <w:r w:rsidR="003F215F">
        <w:t xml:space="preserve">afdækning. </w:t>
      </w:r>
    </w:p>
    <w:p w14:paraId="3D75BC0C" w14:textId="77777777" w:rsidR="002C7538" w:rsidRDefault="002C7538" w:rsidP="002C7538">
      <w:pPr>
        <w:spacing w:after="0"/>
      </w:pPr>
    </w:p>
    <w:p w14:paraId="68BBDD71" w14:textId="67AF01A6" w:rsidR="002A5B12" w:rsidRDefault="003F215F" w:rsidP="002C7538">
      <w:pPr>
        <w:spacing w:after="0"/>
      </w:pPr>
      <w:r>
        <w:t>Barnets lov stiller</w:t>
      </w:r>
      <w:r w:rsidR="00AE6D5A">
        <w:t xml:space="preserve"> </w:t>
      </w:r>
      <w:r>
        <w:t>krav om, at b</w:t>
      </w:r>
      <w:r w:rsidR="00F73D61">
        <w:t xml:space="preserve">ørne- og ungerådgiveren </w:t>
      </w:r>
      <w:r w:rsidR="00D23C33">
        <w:t xml:space="preserve">løbende </w:t>
      </w:r>
      <w:r w:rsidR="00F73D61">
        <w:t>skal tale med</w:t>
      </w:r>
      <w:r w:rsidR="00D23C33">
        <w:t xml:space="preserve"> både</w:t>
      </w:r>
      <w:r w:rsidR="00F73D61">
        <w:t xml:space="preserve"> jer</w:t>
      </w:r>
      <w:r w:rsidR="00D23C33">
        <w:t xml:space="preserve"> og jeres barn.</w:t>
      </w:r>
      <w:r>
        <w:t xml:space="preserve"> Det </w:t>
      </w:r>
      <w:r w:rsidR="002A5B12">
        <w:t xml:space="preserve">gælder </w:t>
      </w:r>
      <w:r>
        <w:t>både i starten af jeres kontakt med kommunen, undervejs</w:t>
      </w:r>
      <w:r w:rsidR="002C7538">
        <w:t xml:space="preserve"> </w:t>
      </w:r>
      <w:r w:rsidR="002A5B12">
        <w:t>når I får støtte, hvis I har behov for det</w:t>
      </w:r>
      <w:r w:rsidR="00516A5E">
        <w:t>,</w:t>
      </w:r>
      <w:r>
        <w:t xml:space="preserve"> og ved afslutning af jeres kontakt.</w:t>
      </w:r>
      <w:r w:rsidR="002A5B12">
        <w:t xml:space="preserve"> </w:t>
      </w:r>
    </w:p>
    <w:p w14:paraId="0A2B2407" w14:textId="77777777" w:rsidR="007B5701" w:rsidRDefault="007B5701" w:rsidP="002C7538">
      <w:pPr>
        <w:spacing w:after="0"/>
      </w:pPr>
    </w:p>
    <w:p w14:paraId="5BBC1828" w14:textId="353C6FF7" w:rsidR="0022456C" w:rsidRDefault="002A5B12" w:rsidP="002C7538">
      <w:pPr>
        <w:spacing w:after="0"/>
      </w:pPr>
      <w:r>
        <w:t xml:space="preserve">Børne- og ungerådgiveren skal tale med jeres </w:t>
      </w:r>
      <w:r w:rsidR="007F25AB">
        <w:t>barn</w:t>
      </w:r>
      <w:r w:rsidR="0022456C">
        <w:t>,</w:t>
      </w:r>
      <w:r w:rsidR="007F25AB">
        <w:t xml:space="preserve"> </w:t>
      </w:r>
      <w:r w:rsidR="00AE6D5A">
        <w:t>uanset årsag</w:t>
      </w:r>
      <w:r w:rsidR="00687A81">
        <w:t>en</w:t>
      </w:r>
      <w:r>
        <w:t xml:space="preserve"> til at I har kontakt</w:t>
      </w:r>
      <w:r w:rsidR="00D23C33">
        <w:t xml:space="preserve"> med kommunen</w:t>
      </w:r>
      <w:r>
        <w:t>. Det betyder, at børne- og ungerådgivere</w:t>
      </w:r>
      <w:r w:rsidR="0022456C">
        <w:t>n</w:t>
      </w:r>
      <w:r>
        <w:t xml:space="preserve"> er forpligtet til at tale med børn og unge, der oplever problemer i </w:t>
      </w:r>
      <w:r w:rsidR="0022456C">
        <w:t xml:space="preserve">fx </w:t>
      </w:r>
      <w:r>
        <w:t xml:space="preserve">skolen, med venner, </w:t>
      </w:r>
      <w:r w:rsidR="00516A5E">
        <w:t xml:space="preserve">i </w:t>
      </w:r>
      <w:r>
        <w:t>familie</w:t>
      </w:r>
      <w:r w:rsidR="00516A5E">
        <w:t>n</w:t>
      </w:r>
      <w:r>
        <w:t xml:space="preserve"> osv.</w:t>
      </w:r>
    </w:p>
    <w:p w14:paraId="0A5053D7" w14:textId="77777777" w:rsidR="0022456C" w:rsidRDefault="0022456C" w:rsidP="002C7538">
      <w:pPr>
        <w:spacing w:after="0"/>
      </w:pPr>
    </w:p>
    <w:p w14:paraId="3C0E8620" w14:textId="4BBB13AB" w:rsidR="002C7538" w:rsidRDefault="0022456C" w:rsidP="002C7538">
      <w:pPr>
        <w:spacing w:after="0"/>
      </w:pPr>
      <w:r>
        <w:t xml:space="preserve">Børne- og ungerådgiveren skal også tale med </w:t>
      </w:r>
      <w:r w:rsidR="002A5B12">
        <w:t xml:space="preserve">børn og unge med nedsat psykisk eller fysisk </w:t>
      </w:r>
      <w:r w:rsidR="00D23C33">
        <w:t>funktionsevne</w:t>
      </w:r>
      <w:r w:rsidR="00724EA9">
        <w:t xml:space="preserve"> samt kroniske eller langvarige lidelser</w:t>
      </w:r>
      <w:r w:rsidR="002A5B12">
        <w:t xml:space="preserve">. </w:t>
      </w:r>
      <w:r>
        <w:t>Det gælder også</w:t>
      </w:r>
      <w:r w:rsidR="00516A5E" w:rsidRPr="005C1B02">
        <w:t>, hvis I</w:t>
      </w:r>
      <w:r w:rsidR="002A5B12" w:rsidRPr="005C1B02">
        <w:t xml:space="preserve"> søger om</w:t>
      </w:r>
      <w:r w:rsidR="005C1B02">
        <w:t xml:space="preserve"> handicapkompenserende ydelser og indsatser</w:t>
      </w:r>
      <w:r>
        <w:t xml:space="preserve">, såsom </w:t>
      </w:r>
      <w:r w:rsidR="002A5B12" w:rsidRPr="005C1B02">
        <w:t>tabt arbejdsfortjeneste eller dækning af merudgifter</w:t>
      </w:r>
      <w:r w:rsidR="00724EA9">
        <w:t>.</w:t>
      </w:r>
    </w:p>
    <w:p w14:paraId="143C3D23" w14:textId="77777777" w:rsidR="007B5701" w:rsidRDefault="007B5701" w:rsidP="002C7538">
      <w:pPr>
        <w:spacing w:after="0"/>
      </w:pPr>
    </w:p>
    <w:p w14:paraId="66023470" w14:textId="50DBC7FB" w:rsidR="002C7538" w:rsidRDefault="003F215F" w:rsidP="002C7538">
      <w:pPr>
        <w:spacing w:after="0"/>
      </w:pPr>
      <w:r>
        <w:t xml:space="preserve">Grunden </w:t>
      </w:r>
      <w:r w:rsidR="002C7538">
        <w:t xml:space="preserve">til at børne- ungerådgiveren </w:t>
      </w:r>
      <w:r w:rsidR="0022456C">
        <w:t xml:space="preserve">efter den nye lov </w:t>
      </w:r>
      <w:r w:rsidR="007F25AB">
        <w:t xml:space="preserve">er </w:t>
      </w:r>
      <w:r w:rsidR="002C7538">
        <w:t>forplig</w:t>
      </w:r>
      <w:r w:rsidR="007F25AB">
        <w:t>t</w:t>
      </w:r>
      <w:r w:rsidR="00724EA9">
        <w:t>et</w:t>
      </w:r>
      <w:r w:rsidR="002C7538">
        <w:t xml:space="preserve"> til at tale med jeres </w:t>
      </w:r>
      <w:r w:rsidR="007F25AB">
        <w:t>barn</w:t>
      </w:r>
      <w:r w:rsidR="00AE6D5A">
        <w:t xml:space="preserve"> oftere</w:t>
      </w:r>
      <w:r w:rsidR="002C7538">
        <w:t xml:space="preserve"> </w:t>
      </w:r>
      <w:r w:rsidR="00516A5E">
        <w:t xml:space="preserve">og i flere sammenhænge </w:t>
      </w:r>
      <w:r>
        <w:t>er, at a</w:t>
      </w:r>
      <w:r w:rsidR="00F73D61">
        <w:t>lle børn og unge skal høres og have</w:t>
      </w:r>
      <w:r w:rsidR="00AE6D5A">
        <w:t xml:space="preserve"> </w:t>
      </w:r>
      <w:r w:rsidR="00F73D61">
        <w:t>indflydelse på det</w:t>
      </w:r>
      <w:r w:rsidR="002C7538">
        <w:t>,</w:t>
      </w:r>
      <w:r w:rsidR="00F73D61">
        <w:t xml:space="preserve"> der skal ske</w:t>
      </w:r>
      <w:r w:rsidR="00724EA9">
        <w:t>.</w:t>
      </w:r>
      <w:r w:rsidR="00625AC5">
        <w:t xml:space="preserve"> Ved at tale med jer og jeres barn ofte får børne- og ungerådgiveren</w:t>
      </w:r>
      <w:r w:rsidR="005D0EA1">
        <w:t xml:space="preserve"> også</w:t>
      </w:r>
      <w:r w:rsidR="00625AC5">
        <w:t xml:space="preserve"> mulighed for</w:t>
      </w:r>
      <w:r w:rsidR="00584C1E">
        <w:t xml:space="preserve"> </w:t>
      </w:r>
      <w:r w:rsidR="00625AC5">
        <w:t>at få endnu mere viden om, hvad der ka</w:t>
      </w:r>
      <w:bookmarkStart w:id="0" w:name="_GoBack"/>
      <w:bookmarkEnd w:id="0"/>
      <w:r w:rsidR="00625AC5">
        <w:t xml:space="preserve">n hjælpe jer, hvis I har brug for det. </w:t>
      </w:r>
    </w:p>
    <w:p w14:paraId="7DA2ACE3" w14:textId="77777777" w:rsidR="007B5701" w:rsidRDefault="007B5701" w:rsidP="002C7538">
      <w:pPr>
        <w:spacing w:after="0"/>
      </w:pPr>
    </w:p>
    <w:p w14:paraId="64CF7880" w14:textId="1F16916D" w:rsidR="009232C1" w:rsidRDefault="007B5701" w:rsidP="002C7538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2035" wp14:editId="3FD5D266">
                <wp:simplePos x="0" y="0"/>
                <wp:positionH relativeFrom="column">
                  <wp:posOffset>-836</wp:posOffset>
                </wp:positionH>
                <wp:positionV relativeFrom="paragraph">
                  <wp:posOffset>10528</wp:posOffset>
                </wp:positionV>
                <wp:extent cx="2821940" cy="3027145"/>
                <wp:effectExtent l="0" t="0" r="16510" b="2095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30704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59D77" w14:textId="02B32640" w:rsidR="007B5701" w:rsidRPr="007B5701" w:rsidRDefault="007F25AB" w:rsidP="007B5701">
                            <w:pPr>
                              <w:pStyle w:val="NormalWeb"/>
                              <w:spacing w:before="150" w:beforeAutospacing="0" w:after="240" w:afterAutospacing="0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 w:rsidR="007B5701"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arnets lov giver flere rettighe</w:t>
                            </w:r>
                            <w:r w:rsidR="00516A5E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der til børn og unge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524796" w14:textId="41AC2A6C" w:rsidR="00F248EA" w:rsidRPr="00584C1E" w:rsidRDefault="007B5701" w:rsidP="00724EA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Ret til</w:t>
                            </w:r>
                            <w:r w:rsidR="00C31FFE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 xml:space="preserve"> løbende</w:t>
                            </w: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 xml:space="preserve"> inddragelse og indflydelse </w:t>
                            </w:r>
                          </w:p>
                          <w:p w14:paraId="6CC3A072" w14:textId="0F30E873" w:rsidR="00516A5E" w:rsidRPr="00CA66D8" w:rsidRDefault="007B5701" w:rsidP="00724EA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66D8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Partsbeføjelse</w:t>
                            </w:r>
                            <w:r w:rsidR="00516A5E" w:rsidRPr="00CA66D8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 xml:space="preserve"> i visse sager fra 10 år </w:t>
                            </w:r>
                          </w:p>
                          <w:p w14:paraId="3F663E8F" w14:textId="77777777" w:rsidR="00E31953" w:rsidRPr="00E31953" w:rsidRDefault="005C784A" w:rsidP="007B570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Børne- og ungerådgiveren er forpligtet til at</w:t>
                            </w:r>
                            <w:r w:rsidR="007B5701"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 xml:space="preserve"> oplyse børn og unge om retten til en bisidder</w:t>
                            </w:r>
                          </w:p>
                          <w:p w14:paraId="662C2E24" w14:textId="46798814" w:rsidR="007B5701" w:rsidRPr="00AE6D5A" w:rsidRDefault="007B5701" w:rsidP="007B570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Børn og unge kan ifølge barnets lov selv anmode om:</w:t>
                            </w:r>
                          </w:p>
                          <w:p w14:paraId="47F2F5D1" w14:textId="77777777" w:rsidR="00AE6D5A" w:rsidRPr="007B5701" w:rsidRDefault="00AE6D5A" w:rsidP="00AE6D5A">
                            <w:pPr>
                              <w:pStyle w:val="Listeafsnit"/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CD2B7E" w14:textId="77777777" w:rsidR="007B5701" w:rsidRPr="007B5701" w:rsidRDefault="007B5701" w:rsidP="00DF55B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Anbringelse</w:t>
                            </w:r>
                          </w:p>
                          <w:p w14:paraId="300A4F13" w14:textId="77777777" w:rsidR="007B5701" w:rsidRPr="007B5701" w:rsidRDefault="007B5701" w:rsidP="00DF55B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Støtteperson under samvær ved anbringelse</w:t>
                            </w:r>
                          </w:p>
                          <w:p w14:paraId="16885EA0" w14:textId="77777777" w:rsidR="007B5701" w:rsidRPr="007B5701" w:rsidRDefault="007B5701" w:rsidP="00DF55B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Suspenderet samvær ved anbringelse</w:t>
                            </w:r>
                          </w:p>
                          <w:p w14:paraId="08A2E7FC" w14:textId="6A3E8E9B" w:rsidR="007B5701" w:rsidRPr="007B5701" w:rsidRDefault="007B5701" w:rsidP="00DF55B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5701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 xml:space="preserve">Permanent anbringelse </w:t>
                            </w:r>
                          </w:p>
                          <w:p w14:paraId="6CAA6970" w14:textId="65743A43" w:rsidR="007B5701" w:rsidRPr="007B5701" w:rsidRDefault="00AE6D5A" w:rsidP="007B5701">
                            <w:pPr>
                              <w:spacing w:after="2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CA66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 altid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spørge børne- og ungerådgiveren, hvis I er i tvivl om noget. </w:t>
                            </w:r>
                          </w:p>
                          <w:p w14:paraId="609BE50C" w14:textId="77777777" w:rsidR="007B5701" w:rsidRPr="007B5701" w:rsidRDefault="007B5701" w:rsidP="007B5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2035" id="Rektangel 3" o:spid="_x0000_s1026" style="position:absolute;margin-left:-.05pt;margin-top:.85pt;width:222.2pt;height:2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" fillcolor="#deeaf6 [660]" strokecolor="#deeaf6 [660]" strokeweight="1pt">
                <v:textbox>
                  <w:txbxContent>
                    <w:p w14:paraId="32659D77" w14:textId="02B32640" w:rsidR="007B5701" w:rsidRPr="007B5701" w:rsidRDefault="007F25AB" w:rsidP="007B5701">
                      <w:pPr>
                        <w:pStyle w:val="NormalWeb"/>
                        <w:spacing w:before="150" w:beforeAutospacing="0" w:after="240" w:afterAutospacing="0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B</w:t>
                      </w:r>
                      <w:r w:rsidR="007B5701"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arnets lov giver flere rettighe</w:t>
                      </w:r>
                      <w:r w:rsidR="00516A5E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der til børn og unge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:</w:t>
                      </w:r>
                    </w:p>
                    <w:p w14:paraId="62524796" w14:textId="41AC2A6C" w:rsidR="00F248EA" w:rsidRPr="00584C1E" w:rsidRDefault="007B5701" w:rsidP="00724EA9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Ret til</w:t>
                      </w:r>
                      <w:r w:rsidR="00C31FFE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 xml:space="preserve"> løbende</w:t>
                      </w: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 xml:space="preserve"> inddragelse og indflydelse </w:t>
                      </w:r>
                    </w:p>
                    <w:p w14:paraId="6CC3A072" w14:textId="0F30E873" w:rsidR="00516A5E" w:rsidRPr="00CA66D8" w:rsidRDefault="007B5701" w:rsidP="00724EA9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A66D8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Partsbeføjelse</w:t>
                      </w:r>
                      <w:r w:rsidR="00516A5E" w:rsidRPr="00CA66D8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 xml:space="preserve"> i visse sager fra 10 år </w:t>
                      </w:r>
                    </w:p>
                    <w:p w14:paraId="3F663E8F" w14:textId="77777777" w:rsidR="00E31953" w:rsidRPr="00E31953" w:rsidRDefault="005C784A" w:rsidP="007B570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Børne- og ungerådgiveren er forpligtet til at</w:t>
                      </w:r>
                      <w:r w:rsidR="007B5701"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 xml:space="preserve"> oplyse børn og unge om retten til en bisidder</w:t>
                      </w:r>
                    </w:p>
                    <w:p w14:paraId="662C2E24" w14:textId="46798814" w:rsidR="007B5701" w:rsidRPr="00AE6D5A" w:rsidRDefault="007B5701" w:rsidP="007B5701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Børn og unge kan ifølge barnets lov selv anmode om:</w:t>
                      </w:r>
                    </w:p>
                    <w:p w14:paraId="47F2F5D1" w14:textId="77777777" w:rsidR="00AE6D5A" w:rsidRPr="007B5701" w:rsidRDefault="00AE6D5A" w:rsidP="00AE6D5A">
                      <w:pPr>
                        <w:pStyle w:val="Listeafsnit"/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CD2B7E" w14:textId="77777777" w:rsidR="007B5701" w:rsidRPr="007B5701" w:rsidRDefault="007B5701" w:rsidP="00DF55BA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Anbringelse</w:t>
                      </w:r>
                    </w:p>
                    <w:p w14:paraId="300A4F13" w14:textId="77777777" w:rsidR="007B5701" w:rsidRPr="007B5701" w:rsidRDefault="007B5701" w:rsidP="00DF55BA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Støtteperson under samvær ved anbringelse</w:t>
                      </w:r>
                    </w:p>
                    <w:p w14:paraId="16885EA0" w14:textId="77777777" w:rsidR="007B5701" w:rsidRPr="007B5701" w:rsidRDefault="007B5701" w:rsidP="00DF55BA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Suspenderet samvær ved anbringelse</w:t>
                      </w:r>
                    </w:p>
                    <w:p w14:paraId="08A2E7FC" w14:textId="6A3E8E9B" w:rsidR="007B5701" w:rsidRPr="007B5701" w:rsidRDefault="007B5701" w:rsidP="00DF55BA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24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B5701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 xml:space="preserve">Permanent anbringelse </w:t>
                      </w:r>
                    </w:p>
                    <w:p w14:paraId="6CAA6970" w14:textId="65743A43" w:rsidR="007B5701" w:rsidRPr="007B5701" w:rsidRDefault="00AE6D5A" w:rsidP="007B5701">
                      <w:pPr>
                        <w:spacing w:after="24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CA66D8">
                        <w:rPr>
                          <w:color w:val="000000" w:themeColor="text1"/>
                          <w:sz w:val="20"/>
                          <w:szCs w:val="20"/>
                        </w:rPr>
                        <w:t>kan altid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spørge børne- og ungerådgiveren, hvis I er i tvivl om noget. </w:t>
                      </w:r>
                    </w:p>
                    <w:p w14:paraId="609BE50C" w14:textId="77777777" w:rsidR="007B5701" w:rsidRPr="007B5701" w:rsidRDefault="007B5701" w:rsidP="007B570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4EA00B" w14:textId="77777777" w:rsidR="007B5701" w:rsidRDefault="007B5701" w:rsidP="002C7538">
      <w:pPr>
        <w:spacing w:after="0"/>
      </w:pPr>
    </w:p>
    <w:p w14:paraId="115E7BCC" w14:textId="77777777" w:rsidR="007B5701" w:rsidRDefault="007B5701" w:rsidP="002C7538">
      <w:pPr>
        <w:spacing w:after="0"/>
      </w:pPr>
    </w:p>
    <w:p w14:paraId="70C0049E" w14:textId="77777777" w:rsidR="007B5701" w:rsidRDefault="007B5701" w:rsidP="002C7538">
      <w:pPr>
        <w:spacing w:after="0"/>
      </w:pPr>
    </w:p>
    <w:p w14:paraId="117E147E" w14:textId="77777777" w:rsidR="007B5701" w:rsidRDefault="007B5701" w:rsidP="002C7538">
      <w:pPr>
        <w:spacing w:after="0"/>
      </w:pPr>
    </w:p>
    <w:p w14:paraId="2CE4D940" w14:textId="77777777" w:rsidR="007B5701" w:rsidRDefault="007B5701" w:rsidP="002C7538">
      <w:pPr>
        <w:spacing w:after="0"/>
      </w:pPr>
    </w:p>
    <w:p w14:paraId="626F3DEC" w14:textId="77777777" w:rsidR="007B5701" w:rsidRDefault="007B5701" w:rsidP="002C7538">
      <w:pPr>
        <w:spacing w:after="0"/>
      </w:pPr>
    </w:p>
    <w:p w14:paraId="60A7601F" w14:textId="77777777" w:rsidR="007B5701" w:rsidRDefault="007B5701" w:rsidP="002C7538">
      <w:pPr>
        <w:spacing w:after="0"/>
      </w:pPr>
    </w:p>
    <w:p w14:paraId="101F79DA" w14:textId="77777777" w:rsidR="007B5701" w:rsidRDefault="007B5701" w:rsidP="002C7538">
      <w:pPr>
        <w:spacing w:after="0"/>
      </w:pPr>
    </w:p>
    <w:p w14:paraId="22926BF3" w14:textId="77777777" w:rsidR="007B5701" w:rsidRDefault="007B5701" w:rsidP="002C7538">
      <w:pPr>
        <w:spacing w:after="0"/>
      </w:pPr>
    </w:p>
    <w:p w14:paraId="66441541" w14:textId="77777777" w:rsidR="007B5701" w:rsidRDefault="007B5701" w:rsidP="002C7538">
      <w:pPr>
        <w:spacing w:after="0"/>
      </w:pPr>
    </w:p>
    <w:p w14:paraId="5CF03F7E" w14:textId="77777777" w:rsidR="007B5701" w:rsidRDefault="007B5701" w:rsidP="002C7538">
      <w:pPr>
        <w:spacing w:after="0"/>
      </w:pPr>
    </w:p>
    <w:p w14:paraId="07C0BFA9" w14:textId="77777777" w:rsidR="007B5701" w:rsidRDefault="007B5701" w:rsidP="002C7538">
      <w:pPr>
        <w:spacing w:after="0"/>
      </w:pPr>
    </w:p>
    <w:p w14:paraId="088565AE" w14:textId="77777777" w:rsidR="007B5701" w:rsidRDefault="007B5701" w:rsidP="002C7538">
      <w:pPr>
        <w:spacing w:after="0"/>
      </w:pPr>
    </w:p>
    <w:p w14:paraId="009A68EE" w14:textId="77777777" w:rsidR="007B5701" w:rsidRDefault="007B5701" w:rsidP="002C7538">
      <w:pPr>
        <w:spacing w:after="0"/>
      </w:pPr>
    </w:p>
    <w:p w14:paraId="3EB82616" w14:textId="77777777" w:rsidR="007B5701" w:rsidRDefault="007B5701" w:rsidP="002C7538">
      <w:pPr>
        <w:spacing w:after="0"/>
      </w:pPr>
    </w:p>
    <w:p w14:paraId="3999F99A" w14:textId="77777777" w:rsidR="007B5701" w:rsidRDefault="007B5701" w:rsidP="002C7538">
      <w:pPr>
        <w:spacing w:after="0"/>
      </w:pPr>
    </w:p>
    <w:p w14:paraId="7BBE8D29" w14:textId="77777777" w:rsidR="0042226E" w:rsidRDefault="0042226E" w:rsidP="002C7538">
      <w:pPr>
        <w:spacing w:after="0"/>
      </w:pPr>
    </w:p>
    <w:p w14:paraId="3AA0E13C" w14:textId="7A73FE03" w:rsidR="0050172D" w:rsidRDefault="009232C1" w:rsidP="002C7538">
      <w:pPr>
        <w:spacing w:after="0"/>
      </w:pPr>
      <w:r>
        <w:t>For yderligere information</w:t>
      </w:r>
      <w:r w:rsidR="00CA66D8">
        <w:t xml:space="preserve"> kan I bl.a. se</w:t>
      </w:r>
      <w:r>
        <w:t xml:space="preserve"> videoer </w:t>
      </w:r>
      <w:r w:rsidR="00C31FFE">
        <w:t xml:space="preserve">til </w:t>
      </w:r>
      <w:r>
        <w:t>børn og unge om mødet med en børne- og ungerådgiver</w:t>
      </w:r>
      <w:r w:rsidR="00CA66D8">
        <w:t>, som findes</w:t>
      </w:r>
      <w:r>
        <w:t xml:space="preserve"> </w:t>
      </w:r>
      <w:r w:rsidR="00C31FFE">
        <w:t>her</w:t>
      </w:r>
      <w:r w:rsidR="0050172D">
        <w:t>:</w:t>
      </w:r>
    </w:p>
    <w:p w14:paraId="50261E8A" w14:textId="164044EC" w:rsidR="0050172D" w:rsidRDefault="00C66B95" w:rsidP="002C7538">
      <w:pPr>
        <w:spacing w:after="0"/>
      </w:pPr>
      <w:hyperlink r:id="rId7" w:history="1">
        <w:r w:rsidR="0050172D" w:rsidRPr="0050172D">
          <w:rPr>
            <w:rStyle w:val="Hyperlink"/>
          </w:rPr>
          <w:t>Til møde med kommunen</w:t>
        </w:r>
      </w:hyperlink>
    </w:p>
    <w:p w14:paraId="6E049950" w14:textId="13EAF8B8" w:rsidR="00884150" w:rsidRDefault="00CA66D8" w:rsidP="002C7538">
      <w:pPr>
        <w:spacing w:after="0"/>
      </w:pPr>
      <w:r>
        <w:t>I kan også besøge kommunens hjemmeside på</w:t>
      </w:r>
      <w:r w:rsidR="007B5701">
        <w:t xml:space="preserve"> </w:t>
      </w:r>
      <w:r w:rsidR="00F248EA">
        <w:t>[</w:t>
      </w:r>
      <w:r w:rsidR="007B5701">
        <w:t>www.…</w:t>
      </w:r>
      <w:r w:rsidR="00F248EA">
        <w:t>.dk]</w:t>
      </w:r>
      <w:r w:rsidR="007B5701">
        <w:t xml:space="preserve"> </w:t>
      </w:r>
      <w:r>
        <w:t xml:space="preserve">og læse </w:t>
      </w:r>
      <w:r w:rsidR="005C784A">
        <w:t xml:space="preserve">mere om </w:t>
      </w:r>
      <w:r w:rsidR="00F248EA">
        <w:t>[</w:t>
      </w:r>
      <w:r w:rsidR="005C784A">
        <w:t xml:space="preserve">børne- og </w:t>
      </w:r>
      <w:r w:rsidR="00EC7D9C">
        <w:t>unge- eller familie</w:t>
      </w:r>
      <w:r w:rsidR="007B5701">
        <w:t>afdelingen</w:t>
      </w:r>
      <w:r w:rsidR="00F248EA">
        <w:t>]</w:t>
      </w:r>
      <w:r w:rsidR="007B5701">
        <w:t>.</w:t>
      </w:r>
    </w:p>
    <w:p w14:paraId="417A793D" w14:textId="77777777" w:rsidR="007B5701" w:rsidRDefault="007B5701" w:rsidP="002C7538">
      <w:pPr>
        <w:spacing w:after="0"/>
      </w:pPr>
    </w:p>
    <w:p w14:paraId="1289F7A6" w14:textId="77777777" w:rsidR="007B5701" w:rsidRDefault="007B5701" w:rsidP="002C7538">
      <w:pPr>
        <w:spacing w:after="0"/>
      </w:pPr>
      <w:r>
        <w:t xml:space="preserve">Mange hilsner </w:t>
      </w:r>
    </w:p>
    <w:p w14:paraId="51EE50A7" w14:textId="77777777" w:rsidR="007B5701" w:rsidRDefault="007B5701" w:rsidP="002C7538">
      <w:pPr>
        <w:spacing w:after="0"/>
      </w:pPr>
    </w:p>
    <w:p w14:paraId="3E98FD18" w14:textId="6629B228" w:rsidR="007B5701" w:rsidRDefault="00F248EA" w:rsidP="002C7538">
      <w:pPr>
        <w:spacing w:after="0"/>
      </w:pPr>
      <w:r>
        <w:t>[</w:t>
      </w:r>
      <w:r w:rsidR="007B5701">
        <w:t>XXX</w:t>
      </w:r>
    </w:p>
    <w:p w14:paraId="0E32672D" w14:textId="38546B82" w:rsidR="007B5701" w:rsidRPr="009232C1" w:rsidRDefault="007B5701" w:rsidP="002C7538">
      <w:pPr>
        <w:spacing w:after="0"/>
      </w:pPr>
      <w:r>
        <w:t>X kommune</w:t>
      </w:r>
      <w:r w:rsidR="00F248EA">
        <w:t>]</w:t>
      </w:r>
    </w:p>
    <w:p w14:paraId="3EACDA93" w14:textId="77777777" w:rsidR="007B5701" w:rsidRPr="009232C1" w:rsidRDefault="007B5701">
      <w:pPr>
        <w:spacing w:after="0"/>
      </w:pPr>
    </w:p>
    <w:sectPr w:rsidR="007B5701" w:rsidRPr="009232C1" w:rsidSect="00F542D4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040C" w14:textId="77777777" w:rsidR="00C66B95" w:rsidRDefault="00C66B95" w:rsidP="009232C1">
      <w:pPr>
        <w:spacing w:after="0" w:line="240" w:lineRule="auto"/>
      </w:pPr>
      <w:r>
        <w:separator/>
      </w:r>
    </w:p>
  </w:endnote>
  <w:endnote w:type="continuationSeparator" w:id="0">
    <w:p w14:paraId="3E84108D" w14:textId="77777777" w:rsidR="00C66B95" w:rsidRDefault="00C66B95" w:rsidP="0092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7346" w14:textId="77777777" w:rsidR="00C66B95" w:rsidRDefault="00C66B95" w:rsidP="009232C1">
      <w:pPr>
        <w:spacing w:after="0" w:line="240" w:lineRule="auto"/>
      </w:pPr>
      <w:r>
        <w:separator/>
      </w:r>
    </w:p>
  </w:footnote>
  <w:footnote w:type="continuationSeparator" w:id="0">
    <w:p w14:paraId="44652249" w14:textId="77777777" w:rsidR="00C66B95" w:rsidRDefault="00C66B95" w:rsidP="0092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55DD"/>
    <w:multiLevelType w:val="hybridMultilevel"/>
    <w:tmpl w:val="AC8ABDA2"/>
    <w:lvl w:ilvl="0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4E7ECA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3BA5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0A0A5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6A06C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5788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056C8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94EEA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A3C1CA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5DEE30EE"/>
    <w:multiLevelType w:val="hybridMultilevel"/>
    <w:tmpl w:val="C9566132"/>
    <w:lvl w:ilvl="0" w:tplc="48FC7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E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A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0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6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88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6C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EE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C1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B91FB2"/>
    <w:multiLevelType w:val="hybridMultilevel"/>
    <w:tmpl w:val="42726476"/>
    <w:lvl w:ilvl="0" w:tplc="0406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76295336"/>
    <w:multiLevelType w:val="hybridMultilevel"/>
    <w:tmpl w:val="1198394E"/>
    <w:lvl w:ilvl="0" w:tplc="040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E7ECA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3BA5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0A0A5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6A06C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5788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056C8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94EEA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A3C1CA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50"/>
    <w:rsid w:val="00090CA0"/>
    <w:rsid w:val="000E68F7"/>
    <w:rsid w:val="001B6CBA"/>
    <w:rsid w:val="0022456C"/>
    <w:rsid w:val="002A5B12"/>
    <w:rsid w:val="002C7538"/>
    <w:rsid w:val="00394852"/>
    <w:rsid w:val="003F215F"/>
    <w:rsid w:val="0042226E"/>
    <w:rsid w:val="00456C76"/>
    <w:rsid w:val="004D0370"/>
    <w:rsid w:val="004D2861"/>
    <w:rsid w:val="0050172D"/>
    <w:rsid w:val="00516A5E"/>
    <w:rsid w:val="00584C1E"/>
    <w:rsid w:val="005B6866"/>
    <w:rsid w:val="005C1B02"/>
    <w:rsid w:val="005C784A"/>
    <w:rsid w:val="005D0EA1"/>
    <w:rsid w:val="005D6550"/>
    <w:rsid w:val="00625AC5"/>
    <w:rsid w:val="00687A81"/>
    <w:rsid w:val="006A0F40"/>
    <w:rsid w:val="00724EA9"/>
    <w:rsid w:val="00757171"/>
    <w:rsid w:val="0077499D"/>
    <w:rsid w:val="007B5701"/>
    <w:rsid w:val="007E0E00"/>
    <w:rsid w:val="007F25AB"/>
    <w:rsid w:val="007F7F40"/>
    <w:rsid w:val="00814517"/>
    <w:rsid w:val="008649E2"/>
    <w:rsid w:val="00865F28"/>
    <w:rsid w:val="00884150"/>
    <w:rsid w:val="008C0D9E"/>
    <w:rsid w:val="008D439C"/>
    <w:rsid w:val="009232C1"/>
    <w:rsid w:val="0098371F"/>
    <w:rsid w:val="0099421D"/>
    <w:rsid w:val="009A7021"/>
    <w:rsid w:val="00A933B9"/>
    <w:rsid w:val="00AA70E5"/>
    <w:rsid w:val="00AC62F9"/>
    <w:rsid w:val="00AE6D5A"/>
    <w:rsid w:val="00B3250F"/>
    <w:rsid w:val="00B50137"/>
    <w:rsid w:val="00C31FFE"/>
    <w:rsid w:val="00C45CAC"/>
    <w:rsid w:val="00C66B95"/>
    <w:rsid w:val="00CA66D8"/>
    <w:rsid w:val="00CB61DD"/>
    <w:rsid w:val="00CB6976"/>
    <w:rsid w:val="00CE35BA"/>
    <w:rsid w:val="00D23C33"/>
    <w:rsid w:val="00D74241"/>
    <w:rsid w:val="00DD0663"/>
    <w:rsid w:val="00DF55BA"/>
    <w:rsid w:val="00E13231"/>
    <w:rsid w:val="00E31953"/>
    <w:rsid w:val="00E72D47"/>
    <w:rsid w:val="00EC7D9C"/>
    <w:rsid w:val="00EE78CB"/>
    <w:rsid w:val="00F248EA"/>
    <w:rsid w:val="00F542D4"/>
    <w:rsid w:val="00F565C9"/>
    <w:rsid w:val="00F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9E16"/>
  <w15:chartTrackingRefBased/>
  <w15:docId w15:val="{8835DB1A-0979-4C3A-B3D9-722D1FD0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4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4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4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4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4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4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C7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23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32C1"/>
  </w:style>
  <w:style w:type="paragraph" w:styleId="Sidefod">
    <w:name w:val="footer"/>
    <w:basedOn w:val="Normal"/>
    <w:link w:val="SidefodTegn"/>
    <w:uiPriority w:val="99"/>
    <w:unhideWhenUsed/>
    <w:rsid w:val="00923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32C1"/>
  </w:style>
  <w:style w:type="character" w:styleId="Kommentarhenvisning">
    <w:name w:val="annotation reference"/>
    <w:basedOn w:val="Standardskrifttypeiafsnit"/>
    <w:uiPriority w:val="99"/>
    <w:semiHidden/>
    <w:unhideWhenUsed/>
    <w:rsid w:val="00090CA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90CA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90CA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90CA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90CA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0CA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01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51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0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07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st.dk/boern/videnscenter-om-boerneinddragelse-og-udsatte-boerns-liv/redskaber/videoer-maalrettet-boern-og-unge-til-moede-med-kommu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345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Ildvedsen</dc:creator>
  <cp:keywords/>
  <dc:description/>
  <cp:lastModifiedBy>Irene Ildvedsen</cp:lastModifiedBy>
  <cp:revision>48</cp:revision>
  <dcterms:created xsi:type="dcterms:W3CDTF">2023-12-18T09:45:00Z</dcterms:created>
  <dcterms:modified xsi:type="dcterms:W3CDTF">2024-01-08T14:13:00Z</dcterms:modified>
</cp:coreProperties>
</file>