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5" w:rsidRDefault="006235CE" w:rsidP="00F025AC">
      <w:pPr>
        <w:rPr>
          <w:b/>
        </w:rPr>
      </w:pPr>
      <w:bookmarkStart w:id="0" w:name="_GoBack"/>
      <w:bookmarkEnd w:id="0"/>
      <w:r>
        <w:rPr>
          <w:b/>
        </w:rPr>
        <w:t>[Ejendommens matr.nr. og adresse] – Afgørelse</w:t>
      </w:r>
    </w:p>
    <w:p w:rsidR="006235CE" w:rsidRDefault="006235CE" w:rsidP="00F025AC">
      <w:pPr>
        <w:rPr>
          <w:b/>
        </w:rPr>
      </w:pPr>
    </w:p>
    <w:p w:rsidR="006235CE" w:rsidRDefault="006235CE" w:rsidP="00F025AC">
      <w:r>
        <w:t xml:space="preserve">[[Navn] Kommune </w:t>
      </w:r>
      <w:r>
        <w:rPr>
          <w:i/>
          <w:u w:val="single"/>
        </w:rPr>
        <w:t>eller</w:t>
      </w:r>
      <w:r>
        <w:t xml:space="preserve"> [Navn] </w:t>
      </w:r>
      <w:r w:rsidR="00774ADA">
        <w:t xml:space="preserve">Kommunes boligkommission] har </w:t>
      </w:r>
      <w:r w:rsidR="00B120B5">
        <w:t xml:space="preserve">på sit møde </w:t>
      </w:r>
      <w:r w:rsidR="00774ADA">
        <w:t>den</w:t>
      </w:r>
      <w:r>
        <w:t xml:space="preserve"> [dato for vurdering] vurderet ovenævnte ejendom i henhold til kapitel 9 i byfornyelsesloven (</w:t>
      </w:r>
      <w:r w:rsidR="003830AC" w:rsidRPr="003830AC">
        <w:t>lovbekendtgørelse nr. 1228 af 3. oktober 2016 med senere ændringer)</w:t>
      </w:r>
      <w:r>
        <w:t>.</w:t>
      </w:r>
    </w:p>
    <w:p w:rsidR="006235CE" w:rsidRDefault="006235CE" w:rsidP="00F025AC"/>
    <w:p w:rsidR="006235CE" w:rsidRDefault="006235CE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har besluttet at nedlægge forbud mod </w:t>
      </w:r>
      <w:r w:rsidR="0026240E">
        <w:t>beboelse/ophold på ejendommen</w:t>
      </w:r>
      <w:r w:rsidR="003F35F7">
        <w:t xml:space="preserve"> </w:t>
      </w:r>
      <w:r w:rsidR="0026240E">
        <w:t>[</w:t>
      </w:r>
      <w:r w:rsidR="00004459">
        <w:t>angiv klart hvilke dele af ejendommen, der kondemneres</w:t>
      </w:r>
      <w:r w:rsidR="0026240E">
        <w:t>]</w:t>
      </w:r>
      <w:r w:rsidR="003F35F7">
        <w:t xml:space="preserve">[adresse] i medfør af byfornyelseslovens § 76, stk. 1. Forbuddet træder i kraft </w:t>
      </w:r>
      <w:r w:rsidR="003F35F7">
        <w:rPr>
          <w:b/>
        </w:rPr>
        <w:t xml:space="preserve">[dato for </w:t>
      </w:r>
      <w:r w:rsidR="0000601B">
        <w:rPr>
          <w:b/>
        </w:rPr>
        <w:t xml:space="preserve">seneste </w:t>
      </w:r>
      <w:r w:rsidR="003F35F7">
        <w:rPr>
          <w:b/>
        </w:rPr>
        <w:t>fraflytning</w:t>
      </w:r>
      <w:r w:rsidR="0000601B">
        <w:rPr>
          <w:b/>
        </w:rPr>
        <w:t xml:space="preserve"> (må maks. være 6 mdr./15 år, jf. § 76, stk. 2)</w:t>
      </w:r>
      <w:r w:rsidR="003F35F7">
        <w:rPr>
          <w:b/>
        </w:rPr>
        <w:t>]</w:t>
      </w:r>
      <w:r w:rsidR="003F35F7">
        <w:t xml:space="preserve">, hvor </w:t>
      </w:r>
      <w:r w:rsidR="0026240E">
        <w:t>ejendommen</w:t>
      </w:r>
      <w:r w:rsidR="003F35F7">
        <w:t xml:space="preserve"> senest skal være fraflyttet og ryddet</w:t>
      </w:r>
      <w:r w:rsidR="00D12C8B">
        <w:t xml:space="preserve">, medmindre de forhold, der har begrundet forbuddet, er afhjulpet forinden. </w:t>
      </w:r>
    </w:p>
    <w:p w:rsidR="00E9094D" w:rsidRDefault="00E9094D" w:rsidP="006235CE"/>
    <w:p w:rsidR="00E9094D" w:rsidRDefault="00E9094D" w:rsidP="006235CE">
      <w:r>
        <w:t xml:space="preserve">Hvis du ikke har ryddet </w:t>
      </w:r>
      <w:r w:rsidR="00EE7C59">
        <w:t>ejendommen</w:t>
      </w:r>
      <w:r>
        <w:t xml:space="preserve"> inden fristen, kan [[Navn] Kommune </w:t>
      </w:r>
      <w:r>
        <w:rPr>
          <w:i/>
          <w:u w:val="single"/>
        </w:rPr>
        <w:t>eller</w:t>
      </w:r>
      <w:r>
        <w:t xml:space="preserve"> [Navn] Kommunes boligkommission] lade rydningen udføre for din regning, jf. byfornyelseslovens § 76, stk. 10.</w:t>
      </w:r>
    </w:p>
    <w:p w:rsidR="003F35F7" w:rsidRDefault="003F35F7" w:rsidP="006235CE"/>
    <w:p w:rsidR="003F35F7" w:rsidRDefault="003F35F7" w:rsidP="006235CE">
      <w:pPr>
        <w:rPr>
          <w:b/>
        </w:rPr>
      </w:pPr>
      <w:r>
        <w:rPr>
          <w:b/>
        </w:rPr>
        <w:t>Sagsfremstilling</w:t>
      </w:r>
    </w:p>
    <w:p w:rsidR="003F35F7" w:rsidRDefault="003F35F7" w:rsidP="006235CE">
      <w:pPr>
        <w:rPr>
          <w:b/>
        </w:rPr>
      </w:pPr>
    </w:p>
    <w:p w:rsidR="003F35F7" w:rsidRDefault="003F35F7" w:rsidP="006235CE">
      <w:r>
        <w:t>[</w:t>
      </w:r>
      <w:r w:rsidR="00A349DC">
        <w:t>A</w:t>
      </w:r>
      <w:r>
        <w:t>ngiv væsentlige sagsbehandlingsskridt, fx første henvendelse mv.]</w:t>
      </w:r>
    </w:p>
    <w:p w:rsidR="003F35F7" w:rsidRDefault="003F35F7" w:rsidP="006235CE"/>
    <w:p w:rsidR="003F35F7" w:rsidRDefault="003F35F7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foretog besigtigelse af </w:t>
      </w:r>
      <w:r w:rsidR="00D925CA">
        <w:t>ejendommen</w:t>
      </w:r>
      <w:r>
        <w:t xml:space="preserve"> d</w:t>
      </w:r>
      <w:r w:rsidR="00D925CA">
        <w:t>en</w:t>
      </w:r>
      <w:r>
        <w:t xml:space="preserve"> [dato for besigtigelse]</w:t>
      </w:r>
      <w:r w:rsidR="00B94334">
        <w:t>. Efter besigtigelsen blev vedlagte besigtigelsesrapport udfærdiget.</w:t>
      </w:r>
    </w:p>
    <w:p w:rsidR="00B94334" w:rsidRDefault="00B94334" w:rsidP="006235CE"/>
    <w:p w:rsidR="00B94334" w:rsidRDefault="00B94334" w:rsidP="006235CE">
      <w:r>
        <w:t>Ved brev af [dato for partshøringsbrev] blev du</w:t>
      </w:r>
      <w:r w:rsidR="00814047">
        <w:t xml:space="preserve"> </w:t>
      </w:r>
      <w:r w:rsidR="00004459">
        <w:t>[</w:t>
      </w:r>
      <w:r w:rsidR="00814047">
        <w:t xml:space="preserve">og </w:t>
      </w:r>
      <w:r w:rsidR="00FF0308">
        <w:t xml:space="preserve">lejeren af </w:t>
      </w:r>
      <w:r w:rsidR="00D925CA">
        <w:t>ejendommen</w:t>
      </w:r>
      <w:r w:rsidR="00004459">
        <w:t>]</w:t>
      </w:r>
      <w:r>
        <w:t xml:space="preserve"> bedt om at komme med eventuelle bemærkninger til det påtænkte forbud</w:t>
      </w:r>
      <w:r w:rsidR="00D925CA">
        <w:t xml:space="preserve"> inden den [dato]</w:t>
      </w:r>
      <w:r>
        <w:t>.</w:t>
      </w:r>
    </w:p>
    <w:p w:rsidR="00D925CA" w:rsidRDefault="00D925CA" w:rsidP="006235CE"/>
    <w:p w:rsidR="00B94334" w:rsidRDefault="00B94334" w:rsidP="006235CE">
      <w:r>
        <w:t xml:space="preserve">[Hvis svar på partshøring, angiv svar, ellers angiv, at </w:t>
      </w:r>
      <w:r w:rsidR="00D925CA">
        <w:t>”Du ses ikke at være fremkommet med bemærkninger inden for fristen”.]]</w:t>
      </w:r>
    </w:p>
    <w:p w:rsidR="00B94334" w:rsidRDefault="00B94334" w:rsidP="006235CE"/>
    <w:p w:rsidR="00B94334" w:rsidRDefault="00B94334" w:rsidP="006235CE">
      <w:pPr>
        <w:rPr>
          <w:b/>
        </w:rPr>
      </w:pPr>
      <w:r>
        <w:rPr>
          <w:b/>
        </w:rPr>
        <w:t>Begrundelse</w:t>
      </w:r>
    </w:p>
    <w:p w:rsidR="00B94334" w:rsidRDefault="00B94334" w:rsidP="006235CE">
      <w:pPr>
        <w:rPr>
          <w:b/>
        </w:rPr>
      </w:pPr>
    </w:p>
    <w:p w:rsidR="00B94334" w:rsidRDefault="00B94334" w:rsidP="006235CE">
      <w:r>
        <w:t xml:space="preserve">Det fremgår af vedlagte besigtigelsesrapport af [dato for besigtigelsesrapport], at [angiv hvilke forhold, der </w:t>
      </w:r>
      <w:r w:rsidR="00004459">
        <w:t>begrunder kondemneringen</w:t>
      </w:r>
      <w:r>
        <w:t>]</w:t>
      </w:r>
      <w:r w:rsidR="00004459">
        <w:t>.</w:t>
      </w:r>
    </w:p>
    <w:p w:rsidR="00B94334" w:rsidRDefault="00B94334" w:rsidP="006235CE"/>
    <w:p w:rsidR="00B94334" w:rsidRDefault="00B94334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skønner derfor, at beboelse af lejligheden [adresse] vil være forbundet med sundhedsfare, jf. byfornyelsesloven § 75, stk. 2</w:t>
      </w:r>
      <w:r w:rsidR="006847AF">
        <w:t>, jf. stk. 3, nr. [angiv hjemmel for et eller flere krav, som ikke er opfyldt]</w:t>
      </w:r>
      <w:r w:rsidR="00776649">
        <w:t>.</w:t>
      </w:r>
    </w:p>
    <w:p w:rsidR="00690755" w:rsidRDefault="00690755" w:rsidP="006235CE"/>
    <w:p w:rsidR="00690755" w:rsidRDefault="00690755" w:rsidP="006235CE">
      <w:r>
        <w:t>[Evt. en beskrivelse af, hvorfor mindre indgribende alternativer til at træffe denne afgørelse</w:t>
      </w:r>
      <w:r w:rsidR="00722F58">
        <w:t>,</w:t>
      </w:r>
      <w:r>
        <w:t xml:space="preserve"> er fravalgt].</w:t>
      </w:r>
    </w:p>
    <w:p w:rsidR="00690755" w:rsidRDefault="00690755" w:rsidP="006235CE"/>
    <w:p w:rsidR="00776649" w:rsidRDefault="00776649" w:rsidP="006235CE">
      <w:r>
        <w:t xml:space="preserve">På denne baggrund har [[Navn] Kommune </w:t>
      </w:r>
      <w:r>
        <w:rPr>
          <w:i/>
          <w:u w:val="single"/>
        </w:rPr>
        <w:t>eller</w:t>
      </w:r>
      <w:r>
        <w:t xml:space="preserve"> [Navn] Kommunes boligkommission] besluttet at nedlægge f</w:t>
      </w:r>
      <w:r w:rsidR="0026240E">
        <w:t>orbud mod beboelse i bygningen/boligen [</w:t>
      </w:r>
      <w:r w:rsidR="00004459">
        <w:t>angiv klart hvilke dele af ejendommen, der kondemneres</w:t>
      </w:r>
      <w:r w:rsidR="0026240E">
        <w:t>]</w:t>
      </w:r>
      <w:r>
        <w:t>, jf. byfornyelsesloven § 76, stk. 1.</w:t>
      </w:r>
    </w:p>
    <w:p w:rsidR="007C1EB4" w:rsidRDefault="007C1EB4" w:rsidP="006235CE"/>
    <w:p w:rsidR="007C1EB4" w:rsidRDefault="007C1EB4" w:rsidP="006235CE">
      <w:r>
        <w:rPr>
          <w:b/>
        </w:rPr>
        <w:t>Ophævelse</w:t>
      </w:r>
      <w:r w:rsidR="00B70120">
        <w:rPr>
          <w:b/>
        </w:rPr>
        <w:t xml:space="preserve"> af forbuddet</w:t>
      </w:r>
    </w:p>
    <w:p w:rsidR="007C1EB4" w:rsidRDefault="007C1EB4" w:rsidP="006235CE"/>
    <w:p w:rsidR="007C1EB4" w:rsidRDefault="00B70120" w:rsidP="006235CE">
      <w:r>
        <w:t>Du kan søge om</w:t>
      </w:r>
      <w:r w:rsidR="00004459">
        <w:t>,</w:t>
      </w:r>
      <w:r>
        <w:t xml:space="preserve"> at forbuddet ophæves, ved at fremsætte et forslag til ombygning, der afhjælper de ovenævnte forhold, som har begrundet forbuddet</w:t>
      </w:r>
      <w:r w:rsidR="001E5031">
        <w:t>, jf. byfornyelseslovens § 79</w:t>
      </w:r>
      <w:r>
        <w:t xml:space="preserve">. Hvis </w:t>
      </w:r>
      <w:r w:rsidR="001E5031">
        <w:t xml:space="preserve">du ønsker at fremsætte et forslag, skal det være os i hænde </w:t>
      </w:r>
      <w:r w:rsidR="001E5031">
        <w:rPr>
          <w:b/>
        </w:rPr>
        <w:t>senest d</w:t>
      </w:r>
      <w:r w:rsidR="00E7541B">
        <w:rPr>
          <w:b/>
        </w:rPr>
        <w:t>en</w:t>
      </w:r>
      <w:r w:rsidR="001E5031">
        <w:rPr>
          <w:b/>
        </w:rPr>
        <w:t xml:space="preserve"> [indsæt frist, ikke mindre en 2 mdr., og kun over 12 hvis særligt tilfælde]</w:t>
      </w:r>
      <w:r w:rsidR="001E5031">
        <w:t>.</w:t>
      </w:r>
    </w:p>
    <w:p w:rsidR="002D498F" w:rsidRPr="001E5031" w:rsidRDefault="002D498F" w:rsidP="006235CE"/>
    <w:p w:rsidR="00776649" w:rsidRDefault="00776649" w:rsidP="006235CE">
      <w:pPr>
        <w:rPr>
          <w:b/>
        </w:rPr>
      </w:pPr>
      <w:r>
        <w:rPr>
          <w:b/>
        </w:rPr>
        <w:t>Klagevejledning</w:t>
      </w:r>
    </w:p>
    <w:p w:rsidR="00776649" w:rsidRDefault="00776649" w:rsidP="006235CE">
      <w:pPr>
        <w:rPr>
          <w:b/>
        </w:rPr>
      </w:pPr>
    </w:p>
    <w:p w:rsidR="00776649" w:rsidRDefault="00776649" w:rsidP="006235CE">
      <w:r>
        <w:t xml:space="preserve">Afgørelsen om forbud mod beboelse kan påklages </w:t>
      </w:r>
      <w:r w:rsidR="00661562">
        <w:t xml:space="preserve">til Byfornyelsesnævnet for Region [indsæt region], jf. byfornyelseslovens § 83, stk. 1. Indbringelse for nævnet kan dog kun ske, hvis beslutningen omfatter spørgsmål om forståelse af loven eller af en i medfør af denne fastsat bestemmelse. Indbringelse kan endvidere tillades, hvis beslutningen efter byfornyelsesnævnets vurdering har almindelig interesse eller videregående betydelige følger for </w:t>
      </w:r>
      <w:r w:rsidR="00914D2A">
        <w:t>klagen, jf. § 83, stk. 3.</w:t>
      </w:r>
    </w:p>
    <w:p w:rsidR="00015914" w:rsidRDefault="00015914" w:rsidP="006235CE"/>
    <w:p w:rsidR="00015914" w:rsidRDefault="00015914" w:rsidP="006235CE">
      <w:r>
        <w:t>Indbringelse for byfornyelsesnævnet skal ske skriftligt inden 6 uger fra modtagelsen af denne afgørelse</w:t>
      </w:r>
      <w:r w:rsidR="004F4FEE">
        <w:t>, og den nødvendige dokumentation skal vedlægges klagen</w:t>
      </w:r>
      <w:r>
        <w:t>, jf. byfornyelseslovens § 87, stk. 1.</w:t>
      </w:r>
    </w:p>
    <w:p w:rsidR="00015914" w:rsidRDefault="00015914" w:rsidP="006235CE">
      <w:r>
        <w:t xml:space="preserve"> </w:t>
      </w:r>
    </w:p>
    <w:p w:rsidR="00015914" w:rsidRDefault="00015914" w:rsidP="006235CE">
      <w:r>
        <w:t xml:space="preserve">Hvis du ønsker at klage, skal du inden fristen sende </w:t>
      </w:r>
      <w:r w:rsidR="004F4FEE">
        <w:t>klagen med dokumentation</w:t>
      </w:r>
      <w:r>
        <w:t xml:space="preserve"> til Byfornyelsesnævnet for Region [indsæt region], [adresse].</w:t>
      </w:r>
    </w:p>
    <w:p w:rsidR="00015914" w:rsidRDefault="00015914" w:rsidP="006235CE"/>
    <w:p w:rsidR="00015914" w:rsidRDefault="00015914" w:rsidP="006235CE">
      <w:r>
        <w:t xml:space="preserve">Klagen har ikke opsættende virkning, medmindre nævnet efter begæring af klageren eller [[Navn] Kommune </w:t>
      </w:r>
      <w:r>
        <w:rPr>
          <w:i/>
          <w:u w:val="single"/>
        </w:rPr>
        <w:t>eller</w:t>
      </w:r>
      <w:r>
        <w:t xml:space="preserve"> [Navn] Kommunes boligkommission] træffer afgørelse herom, jf. byfornyelseslovens § 87, stk. 2.</w:t>
      </w:r>
    </w:p>
    <w:p w:rsidR="002D498F" w:rsidRDefault="002D498F" w:rsidP="006235CE"/>
    <w:p w:rsidR="00EE7C9E" w:rsidRDefault="00EE7C9E" w:rsidP="006235CE">
      <w:pPr>
        <w:rPr>
          <w:b/>
        </w:rPr>
      </w:pPr>
      <w:r>
        <w:rPr>
          <w:b/>
        </w:rPr>
        <w:t>Øvrig vejledning</w:t>
      </w:r>
    </w:p>
    <w:p w:rsidR="00EE7C9E" w:rsidRDefault="00EE7C9E" w:rsidP="006235CE">
      <w:pPr>
        <w:rPr>
          <w:b/>
        </w:rPr>
      </w:pPr>
    </w:p>
    <w:p w:rsidR="00EE7C9E" w:rsidRDefault="00AA042C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er forpligtet til at anvise de</w:t>
      </w:r>
      <w:r w:rsidR="00917E61">
        <w:t xml:space="preserve">n berørte husstand </w:t>
      </w:r>
      <w:r>
        <w:t>en erstatningsbolig, jf. byfornyelseslovens § 61, stk. 1</w:t>
      </w:r>
      <w:r w:rsidR="005342BB">
        <w:t xml:space="preserve">, samt at yde støtte til </w:t>
      </w:r>
      <w:r w:rsidR="005A2BE7">
        <w:t xml:space="preserve">eventuel </w:t>
      </w:r>
      <w:r w:rsidR="005342BB">
        <w:t>betaling af husleje og flytteudgifter, jf. §§ 67 og 68.</w:t>
      </w:r>
    </w:p>
    <w:p w:rsidR="00217390" w:rsidRDefault="00217390" w:rsidP="006235CE">
      <w:pPr>
        <w:rPr>
          <w:b/>
        </w:rPr>
      </w:pPr>
    </w:p>
    <w:p w:rsidR="00217390" w:rsidRDefault="00217390" w:rsidP="006235CE">
      <w:r>
        <w:t xml:space="preserve">[[Navn] Kommune </w:t>
      </w:r>
      <w:r>
        <w:rPr>
          <w:i/>
          <w:u w:val="single"/>
        </w:rPr>
        <w:t>eller</w:t>
      </w:r>
      <w:r>
        <w:t xml:space="preserve"> [Navn] Kommunes boligkommission] er forpligtet til at lade forbuddet tinglyse på ejendommen, jf. byfornyelseslovens § 76, stk. 5, hvorefter du vil modtage kopi af det tinglyste forbud. Forbuddet skal respekteres af ejendommens ejere og indehavere af andre rettigheder o</w:t>
      </w:r>
      <w:r w:rsidR="00004459">
        <w:t>ver ejendommen, uden hensyn til</w:t>
      </w:r>
      <w:r>
        <w:t xml:space="preserve"> hvornår rettighederne er stiftet, jf. § 76, stk. 6.</w:t>
      </w:r>
    </w:p>
    <w:p w:rsidR="00217390" w:rsidRDefault="00217390" w:rsidP="006235CE"/>
    <w:p w:rsidR="00E9094D" w:rsidRDefault="00217390" w:rsidP="006235CE">
      <w:r>
        <w:t xml:space="preserve">Når forbuddet er tinglyst, må ejendommen ikke prioriteres eller omprioriteres ud over ejendommens grundværdi, jf. byfornyelseslovens § 76, stk. 7. Prioriteringsforbuddet kan dog </w:t>
      </w:r>
      <w:r w:rsidR="00082403">
        <w:t xml:space="preserve">ifølge § 76, stk. 8, </w:t>
      </w:r>
      <w:r>
        <w:t xml:space="preserve">fraviges med [[Navn] Kommune </w:t>
      </w:r>
      <w:r>
        <w:rPr>
          <w:i/>
          <w:u w:val="single"/>
        </w:rPr>
        <w:t>eller</w:t>
      </w:r>
      <w:r>
        <w:t xml:space="preserve"> [Navn] Kommunes boligkommission]</w:t>
      </w:r>
      <w:r w:rsidR="00E9094D">
        <w:t>s samtykke, hvis</w:t>
      </w:r>
    </w:p>
    <w:p w:rsidR="00082403" w:rsidRDefault="00082403" w:rsidP="006235CE"/>
    <w:p w:rsidR="00E9094D" w:rsidRDefault="00E9094D" w:rsidP="00E9094D">
      <w:pPr>
        <w:pStyle w:val="Listeafsnit"/>
        <w:numPr>
          <w:ilvl w:val="0"/>
          <w:numId w:val="50"/>
        </w:numPr>
      </w:pPr>
      <w:r>
        <w:t>kun en mindre del af ejendommen er omfattet af forbuddet, eller</w:t>
      </w:r>
    </w:p>
    <w:p w:rsidR="00E9094D" w:rsidRDefault="00E9094D" w:rsidP="00E9094D">
      <w:pPr>
        <w:pStyle w:val="Listeafsnit"/>
        <w:numPr>
          <w:ilvl w:val="0"/>
          <w:numId w:val="50"/>
        </w:numPr>
      </w:pPr>
      <w:r>
        <w:t>der foreligger et godkendt forslag til ombygning i medfør af byfornyelseslovens § 79</w:t>
      </w:r>
    </w:p>
    <w:p w:rsidR="00E9094D" w:rsidRDefault="00E9094D" w:rsidP="00E9094D"/>
    <w:p w:rsidR="00E9094D" w:rsidRDefault="00E9094D" w:rsidP="00E9094D">
      <w:r>
        <w:t>Prioriteringsforbuddet gælder ikke lån, der optages til afhjælpning af de forhold, der har begrundet forbuddet, jf. byfornyelseslovens § 76, stk. 9.</w:t>
      </w:r>
    </w:p>
    <w:p w:rsidR="00E9094D" w:rsidRDefault="00E9094D" w:rsidP="00E9094D"/>
    <w:p w:rsidR="00E9094D" w:rsidRDefault="00B51BFE" w:rsidP="00E9094D">
      <w:r>
        <w:t>Med venlig hilsen</w:t>
      </w:r>
    </w:p>
    <w:p w:rsidR="00B51BFE" w:rsidRDefault="00B51BFE" w:rsidP="00E9094D"/>
    <w:p w:rsidR="00B51BFE" w:rsidRDefault="00B51BFE" w:rsidP="00E9094D"/>
    <w:p w:rsidR="00B51BFE" w:rsidRPr="00217390" w:rsidRDefault="00B51BFE" w:rsidP="00E9094D">
      <w:r>
        <w:t>[indsæt navn]</w:t>
      </w:r>
    </w:p>
    <w:sectPr w:rsidR="00B51BFE" w:rsidRPr="00217390" w:rsidSect="00DD7AF9">
      <w:headerReference w:type="first" r:id="rId9"/>
      <w:pgSz w:w="11906" w:h="16838" w:code="9"/>
      <w:pgMar w:top="2466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2" w:rsidRDefault="003614D2" w:rsidP="00914755">
      <w:pPr>
        <w:ind w:right="1957"/>
      </w:pPr>
      <w:r>
        <w:separator/>
      </w:r>
    </w:p>
  </w:endnote>
  <w:endnote w:type="continuationSeparator" w:id="0">
    <w:p w:rsidR="003614D2" w:rsidRDefault="003614D2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2" w:rsidRDefault="003614D2" w:rsidP="00914755">
      <w:pPr>
        <w:ind w:right="1957"/>
      </w:pPr>
      <w:r>
        <w:separator/>
      </w:r>
    </w:p>
  </w:footnote>
  <w:footnote w:type="continuationSeparator" w:id="0">
    <w:p w:rsidR="003614D2" w:rsidRDefault="003614D2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F" w:rsidRDefault="002D498F">
    <w:pPr>
      <w:pStyle w:val="Sidehoved"/>
    </w:pPr>
    <w:r>
      <w:t>Bilag 8 – Afgørelse om kondemnering til ejer</w:t>
    </w:r>
  </w:p>
  <w:p w:rsidR="002D498F" w:rsidRDefault="002D498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B180F34"/>
    <w:multiLevelType w:val="hybridMultilevel"/>
    <w:tmpl w:val="7B285042"/>
    <w:lvl w:ilvl="0" w:tplc="F4FAB43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TMS_Template_ID" w:val="0"/>
  </w:docVars>
  <w:rsids>
    <w:rsidRoot w:val="001B4A6F"/>
    <w:rsid w:val="00004459"/>
    <w:rsid w:val="0000601B"/>
    <w:rsid w:val="00010640"/>
    <w:rsid w:val="00015914"/>
    <w:rsid w:val="000276E4"/>
    <w:rsid w:val="000365E3"/>
    <w:rsid w:val="00036C8D"/>
    <w:rsid w:val="00076055"/>
    <w:rsid w:val="00082403"/>
    <w:rsid w:val="000D24F9"/>
    <w:rsid w:val="000E4C7B"/>
    <w:rsid w:val="0010660A"/>
    <w:rsid w:val="001149D9"/>
    <w:rsid w:val="0013728D"/>
    <w:rsid w:val="00140DA2"/>
    <w:rsid w:val="00155B2A"/>
    <w:rsid w:val="00193067"/>
    <w:rsid w:val="001B2E09"/>
    <w:rsid w:val="001B4A6F"/>
    <w:rsid w:val="001C4FC8"/>
    <w:rsid w:val="001D61C4"/>
    <w:rsid w:val="001E5031"/>
    <w:rsid w:val="00202262"/>
    <w:rsid w:val="00217390"/>
    <w:rsid w:val="0022504A"/>
    <w:rsid w:val="00226A76"/>
    <w:rsid w:val="00253E6A"/>
    <w:rsid w:val="0026240E"/>
    <w:rsid w:val="00280A9B"/>
    <w:rsid w:val="00285A4F"/>
    <w:rsid w:val="002A7543"/>
    <w:rsid w:val="002D0869"/>
    <w:rsid w:val="002D498F"/>
    <w:rsid w:val="00316E26"/>
    <w:rsid w:val="00322F72"/>
    <w:rsid w:val="003275D2"/>
    <w:rsid w:val="003614D2"/>
    <w:rsid w:val="00364007"/>
    <w:rsid w:val="003830AC"/>
    <w:rsid w:val="003A6762"/>
    <w:rsid w:val="003F35F7"/>
    <w:rsid w:val="004317FD"/>
    <w:rsid w:val="00464A39"/>
    <w:rsid w:val="00475CA3"/>
    <w:rsid w:val="00480627"/>
    <w:rsid w:val="00487877"/>
    <w:rsid w:val="004B19B2"/>
    <w:rsid w:val="004D1724"/>
    <w:rsid w:val="004F4EEF"/>
    <w:rsid w:val="004F4FEE"/>
    <w:rsid w:val="004F741A"/>
    <w:rsid w:val="00500436"/>
    <w:rsid w:val="00500E34"/>
    <w:rsid w:val="00516931"/>
    <w:rsid w:val="005342BB"/>
    <w:rsid w:val="00535651"/>
    <w:rsid w:val="0056154F"/>
    <w:rsid w:val="00566F25"/>
    <w:rsid w:val="005846EC"/>
    <w:rsid w:val="00591380"/>
    <w:rsid w:val="005A2BE7"/>
    <w:rsid w:val="005B5735"/>
    <w:rsid w:val="005E7295"/>
    <w:rsid w:val="00612BD6"/>
    <w:rsid w:val="006134F8"/>
    <w:rsid w:val="00614C20"/>
    <w:rsid w:val="006235CE"/>
    <w:rsid w:val="006472E3"/>
    <w:rsid w:val="00661562"/>
    <w:rsid w:val="006661C5"/>
    <w:rsid w:val="00667849"/>
    <w:rsid w:val="006823B0"/>
    <w:rsid w:val="006847AF"/>
    <w:rsid w:val="00690755"/>
    <w:rsid w:val="006C4883"/>
    <w:rsid w:val="006D0857"/>
    <w:rsid w:val="006F0B74"/>
    <w:rsid w:val="006F2E14"/>
    <w:rsid w:val="00722F58"/>
    <w:rsid w:val="00731A22"/>
    <w:rsid w:val="00774694"/>
    <w:rsid w:val="00774ADA"/>
    <w:rsid w:val="00776649"/>
    <w:rsid w:val="007B7049"/>
    <w:rsid w:val="007C1EB4"/>
    <w:rsid w:val="00805633"/>
    <w:rsid w:val="00814047"/>
    <w:rsid w:val="00817884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8C71E0"/>
    <w:rsid w:val="00914755"/>
    <w:rsid w:val="00914D2A"/>
    <w:rsid w:val="00917E61"/>
    <w:rsid w:val="00955A56"/>
    <w:rsid w:val="00991295"/>
    <w:rsid w:val="009A35B9"/>
    <w:rsid w:val="009B1DE3"/>
    <w:rsid w:val="009F59BE"/>
    <w:rsid w:val="00A06E5A"/>
    <w:rsid w:val="00A1275B"/>
    <w:rsid w:val="00A315F6"/>
    <w:rsid w:val="00A33793"/>
    <w:rsid w:val="00A349DC"/>
    <w:rsid w:val="00A42848"/>
    <w:rsid w:val="00A428EE"/>
    <w:rsid w:val="00A74488"/>
    <w:rsid w:val="00AA042C"/>
    <w:rsid w:val="00AC5924"/>
    <w:rsid w:val="00AE3364"/>
    <w:rsid w:val="00AE3D0E"/>
    <w:rsid w:val="00AE4071"/>
    <w:rsid w:val="00B11BD7"/>
    <w:rsid w:val="00B120B5"/>
    <w:rsid w:val="00B24694"/>
    <w:rsid w:val="00B24C81"/>
    <w:rsid w:val="00B26EEB"/>
    <w:rsid w:val="00B3798E"/>
    <w:rsid w:val="00B45B87"/>
    <w:rsid w:val="00B467AF"/>
    <w:rsid w:val="00B470C8"/>
    <w:rsid w:val="00B51BFE"/>
    <w:rsid w:val="00B55D64"/>
    <w:rsid w:val="00B70120"/>
    <w:rsid w:val="00B94334"/>
    <w:rsid w:val="00BB121A"/>
    <w:rsid w:val="00BE094A"/>
    <w:rsid w:val="00C42341"/>
    <w:rsid w:val="00C734E4"/>
    <w:rsid w:val="00C95CAE"/>
    <w:rsid w:val="00CE58D2"/>
    <w:rsid w:val="00D12C8B"/>
    <w:rsid w:val="00D162AC"/>
    <w:rsid w:val="00D1655A"/>
    <w:rsid w:val="00D24C29"/>
    <w:rsid w:val="00D7060F"/>
    <w:rsid w:val="00D801EB"/>
    <w:rsid w:val="00D925CA"/>
    <w:rsid w:val="00DA6465"/>
    <w:rsid w:val="00DB5ACB"/>
    <w:rsid w:val="00DB65C6"/>
    <w:rsid w:val="00DD7AF9"/>
    <w:rsid w:val="00DE01CE"/>
    <w:rsid w:val="00E153E0"/>
    <w:rsid w:val="00E41D98"/>
    <w:rsid w:val="00E54B62"/>
    <w:rsid w:val="00E741D2"/>
    <w:rsid w:val="00E7541B"/>
    <w:rsid w:val="00E9094D"/>
    <w:rsid w:val="00EC0709"/>
    <w:rsid w:val="00EC7090"/>
    <w:rsid w:val="00EE7C59"/>
    <w:rsid w:val="00EE7C9E"/>
    <w:rsid w:val="00EF5F1F"/>
    <w:rsid w:val="00F025AC"/>
    <w:rsid w:val="00F06980"/>
    <w:rsid w:val="00F34BA7"/>
    <w:rsid w:val="00F37933"/>
    <w:rsid w:val="00F73DD6"/>
    <w:rsid w:val="00FA0C98"/>
    <w:rsid w:val="00FA1763"/>
    <w:rsid w:val="00FE630E"/>
    <w:rsid w:val="00FF0308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0601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0601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0601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06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601B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D498F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13728D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00601B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0601B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00601B"/>
    <w:rPr>
      <w:b/>
      <w:bCs/>
      <w:sz w:val="23"/>
    </w:rPr>
  </w:style>
  <w:style w:type="paragraph" w:styleId="Markeringsbobletekst">
    <w:name w:val="Balloon Text"/>
    <w:basedOn w:val="Normal"/>
    <w:link w:val="MarkeringsbobletekstTegn"/>
    <w:rsid w:val="00006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0601B"/>
    <w:rPr>
      <w:rFonts w:ascii="Tahoma" w:hAnsi="Tahoma" w:cs="Tahoma"/>
      <w:bCs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D498F"/>
    <w:rPr>
      <w:bCs/>
      <w:sz w:val="23"/>
    </w:rPr>
  </w:style>
  <w:style w:type="character" w:styleId="Pladsholdertekst">
    <w:name w:val="Placeholder Text"/>
    <w:basedOn w:val="Standardskrifttypeiafsnit"/>
    <w:uiPriority w:val="99"/>
    <w:semiHidden/>
    <w:rsid w:val="0013728D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0FE6-F35A-4D0D-9BD2-0AFA73B4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2016-12-06T19:15:00Z</dcterms:created>
  <dcterms:modified xsi:type="dcterms:W3CDTF">2016-12-06T19:15:00Z</dcterms:modified>
</cp:coreProperties>
</file>